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AB8" w:rsidRPr="00EA4CAA" w:rsidRDefault="007F5AB8" w:rsidP="00AA30B2">
      <w:pPr>
        <w:pStyle w:val="Heading1"/>
        <w:keepLines w:val="0"/>
        <w:spacing w:before="0"/>
        <w:jc w:val="center"/>
        <w:rPr>
          <w:rFonts w:ascii="Book Antiqua" w:eastAsiaTheme="minorHAnsi" w:hAnsi="Book Antiqua" w:cs="Arial"/>
          <w:bCs w:val="0"/>
          <w:sz w:val="28"/>
        </w:rPr>
      </w:pPr>
      <w:r w:rsidRPr="00EA4CAA">
        <w:rPr>
          <w:rFonts w:ascii="Book Antiqua" w:eastAsiaTheme="minorHAnsi" w:hAnsi="Book Antiqua" w:cs="Arial"/>
          <w:bCs w:val="0"/>
          <w:sz w:val="28"/>
        </w:rPr>
        <w:t>The Alternatives to War</w:t>
      </w:r>
    </w:p>
    <w:p w:rsidR="007F5AB8" w:rsidRPr="00AA30B2" w:rsidRDefault="007F5AB8" w:rsidP="00AA30B2">
      <w:pPr>
        <w:pBdr>
          <w:bottom w:val="single" w:sz="6" w:space="1" w:color="auto"/>
        </w:pBdr>
        <w:jc w:val="both"/>
        <w:rPr>
          <w:rFonts w:ascii="Book Antiqua" w:hAnsi="Book Antiqua" w:cs="Arial"/>
          <w:sz w:val="24"/>
          <w:szCs w:val="24"/>
        </w:rPr>
      </w:pPr>
    </w:p>
    <w:p w:rsidR="00A1107E" w:rsidRPr="00AA30B2" w:rsidRDefault="00A1107E" w:rsidP="00AA30B2">
      <w:pPr>
        <w:pBdr>
          <w:bottom w:val="single" w:sz="6" w:space="1" w:color="auto"/>
        </w:pBdr>
        <w:jc w:val="center"/>
        <w:rPr>
          <w:rFonts w:ascii="Book Antiqua" w:hAnsi="Book Antiqua" w:cs="Arial"/>
          <w:sz w:val="24"/>
          <w:szCs w:val="24"/>
        </w:rPr>
      </w:pPr>
      <w:r w:rsidRPr="00AA30B2">
        <w:rPr>
          <w:rFonts w:ascii="Book Antiqua" w:hAnsi="Book Antiqua" w:cs="Arial"/>
          <w:sz w:val="24"/>
          <w:szCs w:val="24"/>
        </w:rPr>
        <w:t>James Pattison</w:t>
      </w:r>
    </w:p>
    <w:p w:rsidR="00A1107E" w:rsidRPr="00AA30B2" w:rsidRDefault="00A1107E" w:rsidP="00AA30B2">
      <w:pPr>
        <w:pBdr>
          <w:bottom w:val="single" w:sz="6" w:space="1" w:color="auto"/>
        </w:pBdr>
        <w:jc w:val="center"/>
        <w:rPr>
          <w:rFonts w:ascii="Book Antiqua" w:hAnsi="Book Antiqua" w:cs="Arial"/>
          <w:sz w:val="24"/>
          <w:szCs w:val="24"/>
        </w:rPr>
      </w:pPr>
      <w:r w:rsidRPr="00AA30B2">
        <w:rPr>
          <w:rFonts w:ascii="Book Antiqua" w:hAnsi="Book Antiqua" w:cs="Arial"/>
          <w:sz w:val="24"/>
          <w:szCs w:val="24"/>
        </w:rPr>
        <w:t>University of Manchester</w:t>
      </w:r>
    </w:p>
    <w:p w:rsidR="00A1107E" w:rsidRPr="00AA30B2" w:rsidRDefault="00A1107E" w:rsidP="00AA30B2">
      <w:pPr>
        <w:pBdr>
          <w:bottom w:val="single" w:sz="6" w:space="1" w:color="auto"/>
        </w:pBdr>
        <w:jc w:val="both"/>
        <w:rPr>
          <w:rFonts w:ascii="Book Antiqua" w:hAnsi="Book Antiqua" w:cs="Arial"/>
          <w:sz w:val="24"/>
          <w:szCs w:val="24"/>
        </w:rPr>
      </w:pPr>
    </w:p>
    <w:p w:rsidR="00A1107E" w:rsidRPr="00AA30B2" w:rsidRDefault="00A1107E" w:rsidP="00AA30B2">
      <w:pPr>
        <w:pStyle w:val="UoMSchoolDeptTitle"/>
        <w:jc w:val="both"/>
        <w:rPr>
          <w:rFonts w:ascii="Book Antiqua" w:hAnsi="Book Antiqua" w:cs="Arial"/>
          <w:color w:val="auto"/>
          <w:sz w:val="24"/>
          <w:szCs w:val="24"/>
        </w:rPr>
      </w:pPr>
    </w:p>
    <w:p w:rsidR="009B5193" w:rsidRPr="00AA30B2" w:rsidRDefault="009B5193" w:rsidP="00AA30B2">
      <w:pPr>
        <w:jc w:val="both"/>
        <w:rPr>
          <w:rFonts w:ascii="Book Antiqua" w:hAnsi="Book Antiqua" w:cs="Arial"/>
          <w:b/>
          <w:caps/>
          <w:sz w:val="24"/>
          <w:szCs w:val="24"/>
        </w:rPr>
      </w:pPr>
      <w:r w:rsidRPr="00AA30B2">
        <w:rPr>
          <w:rFonts w:ascii="Book Antiqua" w:hAnsi="Book Antiqua" w:cs="Arial"/>
          <w:b/>
          <w:caps/>
          <w:sz w:val="24"/>
          <w:szCs w:val="24"/>
        </w:rPr>
        <w:t>I. Course Overview</w:t>
      </w:r>
    </w:p>
    <w:p w:rsidR="005E7624" w:rsidRPr="00AA30B2" w:rsidRDefault="005E7624" w:rsidP="00AA30B2">
      <w:pPr>
        <w:jc w:val="both"/>
        <w:rPr>
          <w:rFonts w:ascii="Book Antiqua" w:hAnsi="Book Antiqua" w:cs="Arial"/>
          <w:b/>
          <w:caps/>
          <w:sz w:val="24"/>
          <w:szCs w:val="24"/>
        </w:rPr>
      </w:pPr>
    </w:p>
    <w:p w:rsidR="00422936" w:rsidRPr="00AA30B2" w:rsidRDefault="009B5193" w:rsidP="00AA30B2">
      <w:pPr>
        <w:jc w:val="both"/>
        <w:rPr>
          <w:rFonts w:ascii="Book Antiqua" w:hAnsi="Book Antiqua" w:cs="Arial"/>
          <w:sz w:val="24"/>
          <w:szCs w:val="24"/>
        </w:rPr>
      </w:pPr>
      <w:r w:rsidRPr="00AA30B2">
        <w:rPr>
          <w:rFonts w:ascii="Book Antiqua" w:hAnsi="Book Antiqua" w:cs="Arial"/>
          <w:sz w:val="24"/>
          <w:szCs w:val="24"/>
        </w:rPr>
        <w:t xml:space="preserve">If states aren’t to go to war, what should they do instead? </w:t>
      </w:r>
      <w:r w:rsidR="00E752A1" w:rsidRPr="00AA30B2">
        <w:rPr>
          <w:rFonts w:ascii="Book Antiqua" w:hAnsi="Book Antiqua" w:cs="Arial"/>
          <w:sz w:val="24"/>
          <w:szCs w:val="24"/>
        </w:rPr>
        <w:t>This</w:t>
      </w:r>
      <w:r w:rsidRPr="00AA30B2">
        <w:rPr>
          <w:rFonts w:ascii="Book Antiqua" w:hAnsi="Book Antiqua" w:cs="Arial"/>
          <w:sz w:val="24"/>
          <w:szCs w:val="24"/>
        </w:rPr>
        <w:t xml:space="preserve"> course provide</w:t>
      </w:r>
      <w:r w:rsidR="00A1107E" w:rsidRPr="00AA30B2">
        <w:rPr>
          <w:rFonts w:ascii="Book Antiqua" w:hAnsi="Book Antiqua" w:cs="Arial"/>
          <w:sz w:val="24"/>
          <w:szCs w:val="24"/>
        </w:rPr>
        <w:t>s</w:t>
      </w:r>
      <w:r w:rsidRPr="00AA30B2">
        <w:rPr>
          <w:rFonts w:ascii="Book Antiqua" w:hAnsi="Book Antiqua" w:cs="Arial"/>
          <w:sz w:val="24"/>
          <w:szCs w:val="24"/>
        </w:rPr>
        <w:t xml:space="preserve"> an advanced introduction to ethical debates surrounding the alternatives to war, such as economic sanctions, </w:t>
      </w:r>
      <w:r w:rsidR="00A54915" w:rsidRPr="00AA30B2">
        <w:rPr>
          <w:rFonts w:ascii="Book Antiqua" w:hAnsi="Book Antiqua" w:cs="Arial"/>
          <w:sz w:val="24"/>
          <w:szCs w:val="24"/>
        </w:rPr>
        <w:t xml:space="preserve">diplomacy, </w:t>
      </w:r>
      <w:r w:rsidR="005A30AE" w:rsidRPr="00AA30B2">
        <w:rPr>
          <w:rFonts w:ascii="Book Antiqua" w:hAnsi="Book Antiqua" w:cs="Arial"/>
          <w:sz w:val="24"/>
          <w:szCs w:val="24"/>
        </w:rPr>
        <w:t>arming</w:t>
      </w:r>
      <w:r w:rsidRPr="00AA30B2">
        <w:rPr>
          <w:rFonts w:ascii="Book Antiqua" w:hAnsi="Book Antiqua" w:cs="Arial"/>
          <w:sz w:val="24"/>
          <w:szCs w:val="24"/>
        </w:rPr>
        <w:t xml:space="preserve"> rebel groups, </w:t>
      </w:r>
      <w:r w:rsidR="00A54915" w:rsidRPr="00AA30B2">
        <w:rPr>
          <w:rFonts w:ascii="Book Antiqua" w:hAnsi="Book Antiqua" w:cs="Arial"/>
          <w:sz w:val="24"/>
          <w:szCs w:val="24"/>
        </w:rPr>
        <w:t xml:space="preserve">and </w:t>
      </w:r>
      <w:r w:rsidRPr="00AA30B2">
        <w:rPr>
          <w:rFonts w:ascii="Book Antiqua" w:hAnsi="Book Antiqua" w:cs="Arial"/>
          <w:sz w:val="24"/>
          <w:szCs w:val="24"/>
        </w:rPr>
        <w:t xml:space="preserve">nonviolent resistance. </w:t>
      </w:r>
      <w:r w:rsidR="00711358" w:rsidRPr="00AA30B2">
        <w:rPr>
          <w:rFonts w:ascii="Book Antiqua" w:hAnsi="Book Antiqua" w:cs="Arial"/>
          <w:sz w:val="24"/>
          <w:szCs w:val="24"/>
        </w:rPr>
        <w:t>We focus on potential responses by states and other international actors when conflict or mass atrocities are already ongoing.</w:t>
      </w:r>
    </w:p>
    <w:p w:rsidR="00422936" w:rsidRPr="00AA30B2" w:rsidRDefault="00422936" w:rsidP="00AA30B2">
      <w:pPr>
        <w:pBdr>
          <w:bottom w:val="single" w:sz="6" w:space="1" w:color="auto"/>
        </w:pBdr>
        <w:jc w:val="both"/>
        <w:rPr>
          <w:rFonts w:ascii="Book Antiqua" w:hAnsi="Book Antiqua" w:cs="Arial"/>
          <w:sz w:val="24"/>
          <w:szCs w:val="24"/>
        </w:rPr>
      </w:pPr>
    </w:p>
    <w:p w:rsidR="00A1107E" w:rsidRPr="00AA30B2" w:rsidRDefault="00A1107E" w:rsidP="00AA30B2">
      <w:pPr>
        <w:jc w:val="both"/>
        <w:rPr>
          <w:rFonts w:ascii="Book Antiqua" w:hAnsi="Book Antiqua" w:cs="Arial"/>
          <w:sz w:val="24"/>
          <w:szCs w:val="24"/>
        </w:rPr>
      </w:pPr>
    </w:p>
    <w:p w:rsidR="009B5193" w:rsidRPr="00AA30B2" w:rsidRDefault="009B5193" w:rsidP="00AA30B2">
      <w:pPr>
        <w:pStyle w:val="Heading1"/>
        <w:keepLines w:val="0"/>
        <w:spacing w:before="0"/>
        <w:rPr>
          <w:rFonts w:ascii="Book Antiqua" w:eastAsiaTheme="minorHAnsi" w:hAnsi="Book Antiqua" w:cs="Arial"/>
          <w:bCs w:val="0"/>
        </w:rPr>
      </w:pPr>
      <w:r w:rsidRPr="00AA30B2">
        <w:rPr>
          <w:rFonts w:ascii="Book Antiqua" w:eastAsiaTheme="minorHAnsi" w:hAnsi="Book Antiqua" w:cs="Arial"/>
          <w:bCs w:val="0"/>
        </w:rPr>
        <w:t>ii. Learning Outcomes</w:t>
      </w:r>
    </w:p>
    <w:p w:rsidR="007F5AB8" w:rsidRPr="00AA30B2" w:rsidRDefault="007F5AB8" w:rsidP="00AA30B2">
      <w:pPr>
        <w:jc w:val="both"/>
        <w:rPr>
          <w:rFonts w:ascii="Book Antiqua" w:hAnsi="Book Antiqua" w:cs="Arial"/>
          <w:sz w:val="24"/>
          <w:szCs w:val="24"/>
        </w:rPr>
      </w:pPr>
    </w:p>
    <w:p w:rsidR="007F5AB8" w:rsidRPr="00AA30B2" w:rsidRDefault="007F5AB8" w:rsidP="00AA30B2">
      <w:pPr>
        <w:pStyle w:val="NoSpacing"/>
        <w:jc w:val="both"/>
        <w:rPr>
          <w:rStyle w:val="grame"/>
          <w:rFonts w:ascii="Book Antiqua" w:hAnsi="Book Antiqua" w:cs="Arial"/>
          <w:sz w:val="24"/>
          <w:szCs w:val="24"/>
        </w:rPr>
      </w:pPr>
      <w:r w:rsidRPr="00AA30B2">
        <w:rPr>
          <w:rStyle w:val="grame"/>
          <w:rFonts w:ascii="Book Antiqua" w:hAnsi="Book Antiqua" w:cs="Arial"/>
          <w:sz w:val="24"/>
          <w:szCs w:val="24"/>
        </w:rPr>
        <w:t>On completion of this unit successful students will be able to demonstrate:</w:t>
      </w:r>
    </w:p>
    <w:p w:rsidR="007F5AB8" w:rsidRPr="00AA30B2" w:rsidRDefault="005A30AE" w:rsidP="00AA30B2">
      <w:pPr>
        <w:pStyle w:val="NoSpacing"/>
        <w:numPr>
          <w:ilvl w:val="0"/>
          <w:numId w:val="20"/>
        </w:numPr>
        <w:jc w:val="both"/>
        <w:rPr>
          <w:rStyle w:val="grame"/>
          <w:rFonts w:ascii="Book Antiqua" w:hAnsi="Book Antiqua" w:cs="Arial"/>
          <w:sz w:val="24"/>
          <w:szCs w:val="24"/>
        </w:rPr>
      </w:pPr>
      <w:proofErr w:type="gramStart"/>
      <w:r w:rsidRPr="00AA30B2">
        <w:rPr>
          <w:rStyle w:val="grame"/>
          <w:rFonts w:ascii="Book Antiqua" w:hAnsi="Book Antiqua" w:cs="Arial"/>
          <w:sz w:val="24"/>
          <w:szCs w:val="24"/>
        </w:rPr>
        <w:t>t</w:t>
      </w:r>
      <w:r w:rsidR="007F5AB8" w:rsidRPr="00AA30B2">
        <w:rPr>
          <w:rStyle w:val="grame"/>
          <w:rFonts w:ascii="Book Antiqua" w:hAnsi="Book Antiqua" w:cs="Arial"/>
          <w:sz w:val="24"/>
          <w:szCs w:val="24"/>
        </w:rPr>
        <w:t>he</w:t>
      </w:r>
      <w:proofErr w:type="gramEnd"/>
      <w:r w:rsidR="007F5AB8" w:rsidRPr="00AA30B2">
        <w:rPr>
          <w:rStyle w:val="grame"/>
          <w:rFonts w:ascii="Book Antiqua" w:hAnsi="Book Antiqua" w:cs="Arial"/>
          <w:sz w:val="24"/>
          <w:szCs w:val="24"/>
        </w:rPr>
        <w:t xml:space="preserve"> ability to assess critically Just War Theory, the responsibility to protect doctrine, and pacifism, and how they inform the ethical debates surrounding the alternatives to war.</w:t>
      </w:r>
    </w:p>
    <w:p w:rsidR="007F5AB8" w:rsidRPr="00AA30B2" w:rsidRDefault="005A30AE" w:rsidP="00AA30B2">
      <w:pPr>
        <w:pStyle w:val="NoSpacing"/>
        <w:numPr>
          <w:ilvl w:val="0"/>
          <w:numId w:val="20"/>
        </w:numPr>
        <w:jc w:val="both"/>
        <w:rPr>
          <w:rStyle w:val="grame"/>
          <w:rFonts w:ascii="Book Antiqua" w:hAnsi="Book Antiqua" w:cs="Arial"/>
          <w:sz w:val="24"/>
          <w:szCs w:val="24"/>
        </w:rPr>
      </w:pPr>
      <w:proofErr w:type="gramStart"/>
      <w:r w:rsidRPr="00AA30B2">
        <w:rPr>
          <w:rStyle w:val="grame"/>
          <w:rFonts w:ascii="Book Antiqua" w:hAnsi="Book Antiqua" w:cs="Arial"/>
          <w:sz w:val="24"/>
          <w:szCs w:val="24"/>
        </w:rPr>
        <w:t>t</w:t>
      </w:r>
      <w:r w:rsidR="007F5AB8" w:rsidRPr="00AA30B2">
        <w:rPr>
          <w:rStyle w:val="grame"/>
          <w:rFonts w:ascii="Book Antiqua" w:hAnsi="Book Antiqua" w:cs="Arial"/>
          <w:sz w:val="24"/>
          <w:szCs w:val="24"/>
        </w:rPr>
        <w:t>he</w:t>
      </w:r>
      <w:proofErr w:type="gramEnd"/>
      <w:r w:rsidR="007F5AB8" w:rsidRPr="00AA30B2">
        <w:rPr>
          <w:rStyle w:val="grame"/>
          <w:rFonts w:ascii="Book Antiqua" w:hAnsi="Book Antiqua" w:cs="Arial"/>
          <w:sz w:val="24"/>
          <w:szCs w:val="24"/>
        </w:rPr>
        <w:t xml:space="preserve"> ability to assess critically the ethical arguments surrounding each of the particular alternatives studied.</w:t>
      </w:r>
    </w:p>
    <w:p w:rsidR="00422936" w:rsidRPr="00AA30B2" w:rsidRDefault="00422936" w:rsidP="00AA30B2">
      <w:pPr>
        <w:pBdr>
          <w:bottom w:val="single" w:sz="6" w:space="1" w:color="auto"/>
        </w:pBdr>
        <w:jc w:val="both"/>
        <w:rPr>
          <w:rFonts w:ascii="Book Antiqua" w:hAnsi="Book Antiqua" w:cs="Arial"/>
          <w:sz w:val="24"/>
          <w:szCs w:val="24"/>
        </w:rPr>
      </w:pPr>
    </w:p>
    <w:p w:rsidR="00A1107E" w:rsidRPr="00AA30B2" w:rsidRDefault="00A1107E" w:rsidP="00AA30B2">
      <w:pPr>
        <w:jc w:val="both"/>
        <w:rPr>
          <w:rFonts w:ascii="Book Antiqua" w:hAnsi="Book Antiqua" w:cs="Arial"/>
          <w:sz w:val="24"/>
          <w:szCs w:val="24"/>
        </w:rPr>
      </w:pPr>
    </w:p>
    <w:p w:rsidR="00422936" w:rsidRPr="00AA30B2" w:rsidRDefault="00E52DC1" w:rsidP="00AA30B2">
      <w:pPr>
        <w:jc w:val="both"/>
        <w:rPr>
          <w:rFonts w:ascii="Book Antiqua" w:hAnsi="Book Antiqua" w:cs="Arial"/>
          <w:b/>
          <w:caps/>
          <w:sz w:val="24"/>
          <w:szCs w:val="24"/>
        </w:rPr>
      </w:pPr>
      <w:r w:rsidRPr="00AA30B2">
        <w:rPr>
          <w:rFonts w:ascii="Book Antiqua" w:hAnsi="Book Antiqua" w:cs="Arial"/>
          <w:b/>
          <w:caps/>
          <w:sz w:val="24"/>
          <w:szCs w:val="24"/>
        </w:rPr>
        <w:t xml:space="preserve">III. </w:t>
      </w:r>
      <w:r w:rsidR="005066C8" w:rsidRPr="00AA30B2">
        <w:rPr>
          <w:rFonts w:ascii="Book Antiqua" w:hAnsi="Book Antiqua" w:cs="Arial"/>
          <w:b/>
          <w:caps/>
          <w:sz w:val="24"/>
          <w:szCs w:val="24"/>
        </w:rPr>
        <w:t>Core texts</w:t>
      </w:r>
    </w:p>
    <w:p w:rsidR="00422936" w:rsidRPr="00AA30B2" w:rsidRDefault="00422936" w:rsidP="00AA30B2">
      <w:pPr>
        <w:jc w:val="both"/>
        <w:rPr>
          <w:rFonts w:ascii="Book Antiqua" w:hAnsi="Book Antiqua" w:cs="Arial"/>
          <w:sz w:val="24"/>
          <w:szCs w:val="24"/>
        </w:rPr>
      </w:pPr>
    </w:p>
    <w:p w:rsidR="00422936" w:rsidRPr="00AA30B2" w:rsidRDefault="00422936" w:rsidP="00AA30B2">
      <w:pPr>
        <w:pStyle w:val="ListParagraph"/>
        <w:numPr>
          <w:ilvl w:val="0"/>
          <w:numId w:val="35"/>
        </w:numPr>
        <w:autoSpaceDE w:val="0"/>
        <w:autoSpaceDN w:val="0"/>
        <w:adjustRightInd w:val="0"/>
        <w:jc w:val="both"/>
        <w:rPr>
          <w:rFonts w:ascii="Book Antiqua" w:hAnsi="Book Antiqua" w:cs="Arial"/>
          <w:sz w:val="24"/>
          <w:szCs w:val="24"/>
        </w:rPr>
      </w:pPr>
      <w:r w:rsidRPr="00AA30B2">
        <w:rPr>
          <w:rFonts w:ascii="Book Antiqua" w:hAnsi="Book Antiqua" w:cs="Arial"/>
          <w:sz w:val="24"/>
          <w:szCs w:val="24"/>
        </w:rPr>
        <w:t xml:space="preserve">Fabre, Cécile (2018) </w:t>
      </w:r>
      <w:r w:rsidRPr="00AA30B2">
        <w:rPr>
          <w:rFonts w:ascii="Book Antiqua" w:hAnsi="Book Antiqua" w:cs="Arial"/>
          <w:i/>
          <w:sz w:val="24"/>
          <w:szCs w:val="24"/>
        </w:rPr>
        <w:t>Economic Statecraft: Human Rights, Sanctions, and Conditionality</w:t>
      </w:r>
      <w:r w:rsidRPr="00AA30B2">
        <w:rPr>
          <w:rFonts w:ascii="Book Antiqua" w:hAnsi="Book Antiqua" w:cs="Arial"/>
          <w:sz w:val="24"/>
          <w:szCs w:val="24"/>
        </w:rPr>
        <w:t xml:space="preserve"> (Cambridge, Mass.: Harvard University Press).</w:t>
      </w:r>
    </w:p>
    <w:p w:rsidR="00422936" w:rsidRPr="00AA30B2" w:rsidRDefault="00422936" w:rsidP="00AA30B2">
      <w:pPr>
        <w:pStyle w:val="ListParagraph"/>
        <w:numPr>
          <w:ilvl w:val="0"/>
          <w:numId w:val="35"/>
        </w:numPr>
        <w:autoSpaceDE w:val="0"/>
        <w:autoSpaceDN w:val="0"/>
        <w:adjustRightInd w:val="0"/>
        <w:jc w:val="both"/>
        <w:rPr>
          <w:rFonts w:ascii="Book Antiqua" w:eastAsia="AdvOT1ef757c0+f6" w:hAnsi="Book Antiqua" w:cs="Arial"/>
          <w:sz w:val="24"/>
          <w:szCs w:val="24"/>
        </w:rPr>
      </w:pPr>
      <w:r w:rsidRPr="00AA30B2">
        <w:rPr>
          <w:rFonts w:ascii="Book Antiqua" w:hAnsi="Book Antiqua" w:cs="Arial"/>
          <w:sz w:val="24"/>
          <w:szCs w:val="24"/>
        </w:rPr>
        <w:t xml:space="preserve">Gross, Michael and Tamar </w:t>
      </w:r>
      <w:proofErr w:type="spellStart"/>
      <w:r w:rsidRPr="00AA30B2">
        <w:rPr>
          <w:rFonts w:ascii="Book Antiqua" w:hAnsi="Book Antiqua" w:cs="Arial"/>
          <w:sz w:val="24"/>
          <w:szCs w:val="24"/>
        </w:rPr>
        <w:t>Meisels</w:t>
      </w:r>
      <w:proofErr w:type="spellEnd"/>
      <w:r w:rsidRPr="00AA30B2">
        <w:rPr>
          <w:rFonts w:ascii="Book Antiqua" w:hAnsi="Book Antiqua" w:cs="Arial"/>
          <w:sz w:val="24"/>
          <w:szCs w:val="24"/>
        </w:rPr>
        <w:t xml:space="preserve"> (2018) </w:t>
      </w:r>
      <w:r w:rsidRPr="00AA30B2">
        <w:rPr>
          <w:rFonts w:ascii="Book Antiqua" w:hAnsi="Book Antiqua" w:cs="Arial"/>
          <w:i/>
          <w:sz w:val="24"/>
          <w:szCs w:val="24"/>
        </w:rPr>
        <w:t>Soft War: The Ethics of Unarmed Conflict</w:t>
      </w:r>
      <w:r w:rsidRPr="00AA30B2">
        <w:rPr>
          <w:rFonts w:ascii="Book Antiqua" w:hAnsi="Book Antiqua" w:cs="Arial"/>
          <w:sz w:val="24"/>
          <w:szCs w:val="24"/>
        </w:rPr>
        <w:t xml:space="preserve"> (Cambridge: Cambridge University Press).</w:t>
      </w:r>
    </w:p>
    <w:p w:rsidR="00E52DC1" w:rsidRPr="00AA30B2" w:rsidRDefault="00422936" w:rsidP="00AA30B2">
      <w:pPr>
        <w:pStyle w:val="ListParagraph"/>
        <w:numPr>
          <w:ilvl w:val="0"/>
          <w:numId w:val="35"/>
        </w:numPr>
        <w:autoSpaceDE w:val="0"/>
        <w:autoSpaceDN w:val="0"/>
        <w:adjustRightInd w:val="0"/>
        <w:jc w:val="both"/>
        <w:rPr>
          <w:rFonts w:ascii="Book Antiqua" w:hAnsi="Book Antiqua" w:cs="Arial"/>
          <w:sz w:val="24"/>
          <w:szCs w:val="24"/>
        </w:rPr>
      </w:pPr>
      <w:r w:rsidRPr="00AA30B2">
        <w:rPr>
          <w:rFonts w:ascii="Book Antiqua" w:hAnsi="Book Antiqua" w:cs="Arial"/>
          <w:sz w:val="24"/>
          <w:szCs w:val="24"/>
        </w:rPr>
        <w:t xml:space="preserve">Pattison, James (2018). </w:t>
      </w:r>
      <w:r w:rsidRPr="00AA30B2">
        <w:rPr>
          <w:rFonts w:ascii="Book Antiqua" w:hAnsi="Book Antiqua" w:cs="Arial"/>
          <w:i/>
          <w:sz w:val="24"/>
          <w:szCs w:val="24"/>
        </w:rPr>
        <w:t>The Alternatives to War: From Sanctions to Nonviolence</w:t>
      </w:r>
      <w:r w:rsidRPr="00AA30B2">
        <w:rPr>
          <w:rFonts w:ascii="Book Antiqua" w:hAnsi="Book Antiqua" w:cs="Arial"/>
          <w:sz w:val="24"/>
          <w:szCs w:val="24"/>
        </w:rPr>
        <w:t xml:space="preserve"> (Oxford: Oxford University Press). </w:t>
      </w:r>
    </w:p>
    <w:p w:rsidR="00422936" w:rsidRPr="00AA30B2" w:rsidRDefault="00422936" w:rsidP="00AA30B2">
      <w:pPr>
        <w:pStyle w:val="ListParagraph"/>
        <w:numPr>
          <w:ilvl w:val="0"/>
          <w:numId w:val="35"/>
        </w:numPr>
        <w:autoSpaceDE w:val="0"/>
        <w:autoSpaceDN w:val="0"/>
        <w:adjustRightInd w:val="0"/>
        <w:jc w:val="both"/>
        <w:rPr>
          <w:rFonts w:ascii="Book Antiqua" w:hAnsi="Book Antiqua" w:cs="Arial"/>
          <w:sz w:val="24"/>
          <w:szCs w:val="24"/>
        </w:rPr>
      </w:pPr>
      <w:r w:rsidRPr="00AA30B2">
        <w:rPr>
          <w:rFonts w:ascii="Book Antiqua" w:hAnsi="Book Antiqua" w:cs="Arial"/>
          <w:sz w:val="24"/>
          <w:szCs w:val="24"/>
        </w:rPr>
        <w:t xml:space="preserve">Roundtable in </w:t>
      </w:r>
      <w:r w:rsidRPr="00AA30B2">
        <w:rPr>
          <w:rFonts w:ascii="Book Antiqua" w:hAnsi="Book Antiqua" w:cs="Arial"/>
          <w:i/>
          <w:sz w:val="24"/>
          <w:szCs w:val="24"/>
        </w:rPr>
        <w:t>Ethics &amp; International Affairs</w:t>
      </w:r>
      <w:r w:rsidRPr="00AA30B2">
        <w:rPr>
          <w:rFonts w:ascii="Book Antiqua" w:hAnsi="Book Antiqua" w:cs="Arial"/>
          <w:sz w:val="24"/>
          <w:szCs w:val="24"/>
        </w:rPr>
        <w:t>, 32/3 (2018).</w:t>
      </w:r>
    </w:p>
    <w:p w:rsidR="00E52DC1" w:rsidRPr="00AA30B2" w:rsidRDefault="00E52DC1" w:rsidP="00AA30B2">
      <w:pPr>
        <w:pBdr>
          <w:bottom w:val="single" w:sz="6" w:space="1" w:color="auto"/>
        </w:pBdr>
        <w:jc w:val="both"/>
        <w:rPr>
          <w:rFonts w:ascii="Book Antiqua" w:hAnsi="Book Antiqua" w:cs="Arial"/>
          <w:sz w:val="24"/>
          <w:szCs w:val="24"/>
        </w:rPr>
      </w:pPr>
    </w:p>
    <w:p w:rsidR="002C2A93" w:rsidRPr="00AA30B2" w:rsidRDefault="009B5193" w:rsidP="00AA30B2">
      <w:pPr>
        <w:pStyle w:val="Heading1"/>
        <w:rPr>
          <w:rStyle w:val="grame"/>
          <w:rFonts w:ascii="Book Antiqua" w:hAnsi="Book Antiqua" w:cs="Arial"/>
        </w:rPr>
      </w:pPr>
      <w:r w:rsidRPr="00AA30B2">
        <w:rPr>
          <w:rStyle w:val="grame"/>
          <w:rFonts w:ascii="Book Antiqua" w:hAnsi="Book Antiqua" w:cs="Arial"/>
        </w:rPr>
        <w:t>Week</w:t>
      </w:r>
      <w:r w:rsidR="00E74429" w:rsidRPr="00AA30B2">
        <w:rPr>
          <w:rStyle w:val="grame"/>
          <w:rFonts w:ascii="Book Antiqua" w:hAnsi="Book Antiqua" w:cs="Arial"/>
        </w:rPr>
        <w:t xml:space="preserve"> 1: Introduction to the Course</w:t>
      </w:r>
    </w:p>
    <w:p w:rsidR="004667ED" w:rsidRPr="00AA30B2" w:rsidRDefault="004667ED" w:rsidP="00AA30B2">
      <w:pPr>
        <w:pStyle w:val="Heading1"/>
        <w:pBdr>
          <w:bottom w:val="single" w:sz="6" w:space="1" w:color="auto"/>
        </w:pBdr>
        <w:rPr>
          <w:rStyle w:val="grame"/>
          <w:rFonts w:ascii="Book Antiqua" w:hAnsi="Book Antiqua" w:cs="Arial"/>
        </w:rPr>
      </w:pPr>
    </w:p>
    <w:p w:rsidR="004667ED" w:rsidRPr="00AA30B2" w:rsidRDefault="004667ED" w:rsidP="00AA30B2">
      <w:pPr>
        <w:jc w:val="both"/>
        <w:rPr>
          <w:rFonts w:ascii="Book Antiqua" w:hAnsi="Book Antiqua" w:cs="Arial"/>
          <w:sz w:val="24"/>
          <w:szCs w:val="24"/>
        </w:rPr>
      </w:pPr>
    </w:p>
    <w:p w:rsidR="00E74429" w:rsidRPr="00AA30B2" w:rsidRDefault="00E74429" w:rsidP="00AA30B2">
      <w:pPr>
        <w:pStyle w:val="Heading1"/>
        <w:rPr>
          <w:rStyle w:val="grame"/>
          <w:rFonts w:ascii="Book Antiqua" w:hAnsi="Book Antiqua" w:cs="Arial"/>
          <w:b w:val="0"/>
          <w:caps w:val="0"/>
        </w:rPr>
      </w:pPr>
      <w:r w:rsidRPr="00AA30B2">
        <w:rPr>
          <w:rStyle w:val="grame"/>
          <w:rFonts w:ascii="Book Antiqua" w:hAnsi="Book Antiqua" w:cs="Arial"/>
        </w:rPr>
        <w:t xml:space="preserve">week 2: The Critique of War: Just War Theory </w:t>
      </w:r>
      <w:r w:rsidR="005427C5" w:rsidRPr="00AA30B2">
        <w:rPr>
          <w:rStyle w:val="grame"/>
          <w:rFonts w:ascii="Book Antiqua" w:hAnsi="Book Antiqua" w:cs="Arial"/>
        </w:rPr>
        <w:t>and last resort</w:t>
      </w:r>
    </w:p>
    <w:p w:rsidR="00E74429" w:rsidRPr="00AA30B2" w:rsidRDefault="00E74429" w:rsidP="00AA30B2">
      <w:pPr>
        <w:pStyle w:val="NoSpacing"/>
        <w:jc w:val="both"/>
        <w:rPr>
          <w:rFonts w:ascii="Book Antiqua" w:hAnsi="Book Antiqua" w:cs="Arial"/>
          <w:sz w:val="24"/>
          <w:szCs w:val="24"/>
        </w:rPr>
      </w:pPr>
    </w:p>
    <w:p w:rsidR="00E74429" w:rsidRPr="00AA30B2" w:rsidRDefault="00E74429" w:rsidP="00AA30B2">
      <w:pPr>
        <w:pStyle w:val="NoSpacing"/>
        <w:jc w:val="both"/>
        <w:rPr>
          <w:rFonts w:ascii="Book Antiqua" w:hAnsi="Book Antiqua" w:cs="Arial"/>
          <w:sz w:val="24"/>
          <w:szCs w:val="24"/>
        </w:rPr>
      </w:pPr>
      <w:r w:rsidRPr="00AA30B2">
        <w:rPr>
          <w:rFonts w:ascii="Book Antiqua" w:hAnsi="Book Antiqua" w:cs="Arial"/>
          <w:sz w:val="24"/>
          <w:szCs w:val="24"/>
        </w:rPr>
        <w:t>This week we consider what is wrong with war and the need to consider the alternatives to it. We focus particularly on the critique of war provided by Just War Theory, which holds that war may sometimes be morally justified, but is often hugely problematic. In doing so, we examine the central principles of Just War Theory (of ‘</w:t>
      </w:r>
      <w:r w:rsidRPr="00AA30B2">
        <w:rPr>
          <w:rFonts w:ascii="Book Antiqua" w:hAnsi="Book Antiqua" w:cs="Arial"/>
          <w:i/>
          <w:sz w:val="24"/>
          <w:szCs w:val="24"/>
        </w:rPr>
        <w:t xml:space="preserve">jus </w:t>
      </w:r>
      <w:r w:rsidRPr="00AA30B2">
        <w:rPr>
          <w:rFonts w:ascii="Book Antiqua" w:hAnsi="Book Antiqua" w:cs="Arial"/>
          <w:i/>
          <w:sz w:val="24"/>
          <w:szCs w:val="24"/>
        </w:rPr>
        <w:lastRenderedPageBreak/>
        <w:t>ad bellum</w:t>
      </w:r>
      <w:r w:rsidRPr="00AA30B2">
        <w:rPr>
          <w:rFonts w:ascii="Book Antiqua" w:hAnsi="Book Antiqua" w:cs="Arial"/>
          <w:sz w:val="24"/>
          <w:szCs w:val="24"/>
        </w:rPr>
        <w:t>’ and ‘</w:t>
      </w:r>
      <w:r w:rsidRPr="00AA30B2">
        <w:rPr>
          <w:rFonts w:ascii="Book Antiqua" w:hAnsi="Book Antiqua" w:cs="Arial"/>
          <w:i/>
          <w:sz w:val="24"/>
          <w:szCs w:val="24"/>
        </w:rPr>
        <w:t>jus in bello</w:t>
      </w:r>
      <w:r w:rsidRPr="00AA30B2">
        <w:rPr>
          <w:rFonts w:ascii="Book Antiqua" w:hAnsi="Book Antiqua" w:cs="Arial"/>
          <w:sz w:val="24"/>
          <w:szCs w:val="24"/>
        </w:rPr>
        <w:t>’), focusing on the critique of war implied in Just War Theory</w:t>
      </w:r>
      <w:r w:rsidR="005427C5" w:rsidRPr="00AA30B2">
        <w:rPr>
          <w:rFonts w:ascii="Book Antiqua" w:hAnsi="Book Antiqua" w:cs="Arial"/>
          <w:sz w:val="24"/>
          <w:szCs w:val="24"/>
        </w:rPr>
        <w:t xml:space="preserve"> and the principle of last resort</w:t>
      </w:r>
      <w:r w:rsidRPr="00AA30B2">
        <w:rPr>
          <w:rFonts w:ascii="Book Antiqua" w:hAnsi="Book Antiqua" w:cs="Arial"/>
          <w:sz w:val="24"/>
          <w:szCs w:val="24"/>
        </w:rPr>
        <w:t xml:space="preserve">. The conceptual framework provided by Just War Theory will also help to assess the alternatives considered in the </w:t>
      </w:r>
      <w:r w:rsidR="005A30AE" w:rsidRPr="00AA30B2">
        <w:rPr>
          <w:rFonts w:ascii="Book Antiqua" w:hAnsi="Book Antiqua" w:cs="Arial"/>
          <w:sz w:val="24"/>
          <w:szCs w:val="24"/>
        </w:rPr>
        <w:t>ensuing</w:t>
      </w:r>
      <w:r w:rsidRPr="00AA30B2">
        <w:rPr>
          <w:rFonts w:ascii="Book Antiqua" w:hAnsi="Book Antiqua" w:cs="Arial"/>
          <w:sz w:val="24"/>
          <w:szCs w:val="24"/>
        </w:rPr>
        <w:t xml:space="preserve"> weeks.</w:t>
      </w:r>
    </w:p>
    <w:p w:rsidR="00E74429" w:rsidRPr="00AA30B2" w:rsidRDefault="00E74429" w:rsidP="00AA30B2">
      <w:pPr>
        <w:pStyle w:val="NoSpacing"/>
        <w:ind w:left="567" w:hanging="567"/>
        <w:jc w:val="both"/>
        <w:rPr>
          <w:rFonts w:ascii="Book Antiqua" w:hAnsi="Book Antiqua" w:cs="Arial"/>
          <w:sz w:val="24"/>
          <w:szCs w:val="24"/>
        </w:rPr>
      </w:pPr>
    </w:p>
    <w:p w:rsidR="00E74429" w:rsidRPr="00AA30B2" w:rsidRDefault="00E74429" w:rsidP="00AA30B2">
      <w:pPr>
        <w:autoSpaceDE w:val="0"/>
        <w:autoSpaceDN w:val="0"/>
        <w:jc w:val="both"/>
        <w:rPr>
          <w:rFonts w:ascii="Book Antiqua" w:hAnsi="Book Antiqua" w:cs="Arial"/>
          <w:b/>
          <w:sz w:val="24"/>
          <w:szCs w:val="24"/>
        </w:rPr>
      </w:pPr>
      <w:r w:rsidRPr="00AA30B2">
        <w:rPr>
          <w:rFonts w:ascii="Book Antiqua" w:hAnsi="Book Antiqua" w:cs="Arial"/>
          <w:b/>
          <w:sz w:val="24"/>
          <w:szCs w:val="24"/>
        </w:rPr>
        <w:t xml:space="preserve">Key questions </w:t>
      </w:r>
    </w:p>
    <w:p w:rsidR="00E74429" w:rsidRPr="00AA30B2" w:rsidRDefault="005427C5" w:rsidP="00AA30B2">
      <w:pPr>
        <w:pStyle w:val="ListParagraph"/>
        <w:numPr>
          <w:ilvl w:val="0"/>
          <w:numId w:val="31"/>
        </w:numPr>
        <w:autoSpaceDE w:val="0"/>
        <w:autoSpaceDN w:val="0"/>
        <w:jc w:val="both"/>
        <w:rPr>
          <w:rFonts w:ascii="Book Antiqua" w:hAnsi="Book Antiqua" w:cs="Arial"/>
          <w:sz w:val="24"/>
          <w:szCs w:val="24"/>
        </w:rPr>
      </w:pPr>
      <w:r w:rsidRPr="00AA30B2">
        <w:rPr>
          <w:rFonts w:ascii="Book Antiqua" w:hAnsi="Book Antiqua" w:cs="Arial"/>
          <w:sz w:val="24"/>
          <w:szCs w:val="24"/>
        </w:rPr>
        <w:t>What are the main critiques of war offered by Just War theorists?</w:t>
      </w:r>
    </w:p>
    <w:p w:rsidR="00886A85" w:rsidRPr="00AA30B2" w:rsidRDefault="00886A85" w:rsidP="00AA30B2">
      <w:pPr>
        <w:pStyle w:val="ListParagraph"/>
        <w:numPr>
          <w:ilvl w:val="0"/>
          <w:numId w:val="31"/>
        </w:numPr>
        <w:autoSpaceDE w:val="0"/>
        <w:autoSpaceDN w:val="0"/>
        <w:jc w:val="both"/>
        <w:rPr>
          <w:rFonts w:ascii="Book Antiqua" w:hAnsi="Book Antiqua" w:cs="Arial"/>
          <w:sz w:val="24"/>
          <w:szCs w:val="24"/>
        </w:rPr>
      </w:pPr>
      <w:r w:rsidRPr="00AA30B2">
        <w:rPr>
          <w:rFonts w:ascii="Book Antiqua" w:hAnsi="Book Antiqua" w:cs="Arial"/>
          <w:sz w:val="24"/>
          <w:szCs w:val="24"/>
        </w:rPr>
        <w:t>How does the critique of war differ between revisionists and traditionalists?</w:t>
      </w:r>
    </w:p>
    <w:p w:rsidR="00E74429" w:rsidRPr="00AA30B2" w:rsidRDefault="00E74429" w:rsidP="00AA30B2">
      <w:pPr>
        <w:pStyle w:val="ListParagraph"/>
        <w:numPr>
          <w:ilvl w:val="0"/>
          <w:numId w:val="31"/>
        </w:numPr>
        <w:autoSpaceDE w:val="0"/>
        <w:autoSpaceDN w:val="0"/>
        <w:jc w:val="both"/>
        <w:rPr>
          <w:rFonts w:ascii="Book Antiqua" w:hAnsi="Book Antiqua" w:cs="Arial"/>
          <w:sz w:val="24"/>
          <w:szCs w:val="24"/>
        </w:rPr>
      </w:pPr>
      <w:r w:rsidRPr="00AA30B2">
        <w:rPr>
          <w:rFonts w:ascii="Book Antiqua" w:hAnsi="Book Antiqua" w:cs="Arial"/>
          <w:sz w:val="24"/>
          <w:szCs w:val="24"/>
        </w:rPr>
        <w:t xml:space="preserve">What, if anything, is </w:t>
      </w:r>
      <w:r w:rsidRPr="00AA30B2">
        <w:rPr>
          <w:rFonts w:ascii="Book Antiqua" w:hAnsi="Book Antiqua" w:cs="Arial"/>
          <w:i/>
          <w:sz w:val="24"/>
          <w:szCs w:val="24"/>
        </w:rPr>
        <w:t>particularly</w:t>
      </w:r>
      <w:r w:rsidRPr="00AA30B2">
        <w:rPr>
          <w:rFonts w:ascii="Book Antiqua" w:hAnsi="Book Antiqua" w:cs="Arial"/>
          <w:sz w:val="24"/>
          <w:szCs w:val="24"/>
        </w:rPr>
        <w:t xml:space="preserve"> morally wrong about war?</w:t>
      </w:r>
      <w:r w:rsidR="005427C5" w:rsidRPr="00AA30B2">
        <w:rPr>
          <w:rFonts w:ascii="Book Antiqua" w:hAnsi="Book Antiqua" w:cs="Arial"/>
          <w:sz w:val="24"/>
          <w:szCs w:val="24"/>
        </w:rPr>
        <w:t xml:space="preserve"> Are these features necessary and/or unique to war?</w:t>
      </w:r>
    </w:p>
    <w:p w:rsidR="005427C5" w:rsidRPr="00AA30B2" w:rsidRDefault="005427C5" w:rsidP="00AA30B2">
      <w:pPr>
        <w:pStyle w:val="ListParagraph"/>
        <w:numPr>
          <w:ilvl w:val="0"/>
          <w:numId w:val="31"/>
        </w:numPr>
        <w:autoSpaceDE w:val="0"/>
        <w:autoSpaceDN w:val="0"/>
        <w:jc w:val="both"/>
        <w:rPr>
          <w:rFonts w:ascii="Book Antiqua" w:hAnsi="Book Antiqua" w:cs="Arial"/>
          <w:sz w:val="24"/>
          <w:szCs w:val="24"/>
        </w:rPr>
      </w:pPr>
      <w:r w:rsidRPr="00AA30B2">
        <w:rPr>
          <w:rFonts w:ascii="Book Antiqua" w:hAnsi="Book Antiqua" w:cs="Arial"/>
          <w:sz w:val="24"/>
          <w:szCs w:val="24"/>
        </w:rPr>
        <w:t>How should we understand the last resort principle in Just War Theory?</w:t>
      </w:r>
    </w:p>
    <w:p w:rsidR="00E74429" w:rsidRPr="00AA30B2" w:rsidRDefault="00E74429" w:rsidP="00AA30B2">
      <w:pPr>
        <w:pStyle w:val="NoSpacing"/>
        <w:ind w:left="567" w:hanging="567"/>
        <w:jc w:val="both"/>
        <w:rPr>
          <w:rFonts w:ascii="Book Antiqua" w:hAnsi="Book Antiqua" w:cs="Arial"/>
          <w:i/>
          <w:sz w:val="24"/>
          <w:szCs w:val="24"/>
        </w:rPr>
      </w:pPr>
    </w:p>
    <w:p w:rsidR="00E74429" w:rsidRPr="00AA30B2" w:rsidRDefault="00557F5D" w:rsidP="00AA30B2">
      <w:pPr>
        <w:pStyle w:val="NoSpacing"/>
        <w:ind w:left="567" w:hanging="567"/>
        <w:jc w:val="both"/>
        <w:rPr>
          <w:rFonts w:ascii="Book Antiqua" w:hAnsi="Book Antiqua" w:cs="Arial"/>
          <w:b/>
          <w:sz w:val="24"/>
          <w:szCs w:val="24"/>
        </w:rPr>
      </w:pPr>
      <w:r w:rsidRPr="00AA30B2">
        <w:rPr>
          <w:rFonts w:ascii="Book Antiqua" w:hAnsi="Book Antiqua" w:cs="Arial"/>
          <w:b/>
          <w:sz w:val="24"/>
          <w:szCs w:val="24"/>
        </w:rPr>
        <w:t>Core Reading</w:t>
      </w:r>
    </w:p>
    <w:p w:rsidR="005427C5" w:rsidRPr="00AA30B2" w:rsidRDefault="005427C5" w:rsidP="00AA30B2">
      <w:pPr>
        <w:pStyle w:val="NoSpacing"/>
        <w:numPr>
          <w:ilvl w:val="0"/>
          <w:numId w:val="38"/>
        </w:numPr>
        <w:jc w:val="both"/>
        <w:rPr>
          <w:rFonts w:ascii="Book Antiqua" w:hAnsi="Book Antiqua" w:cs="Arial"/>
          <w:sz w:val="24"/>
          <w:szCs w:val="24"/>
        </w:rPr>
      </w:pPr>
      <w:proofErr w:type="spellStart"/>
      <w:r w:rsidRPr="00AA30B2">
        <w:rPr>
          <w:rFonts w:ascii="Book Antiqua" w:hAnsi="Book Antiqua" w:cs="Arial"/>
          <w:sz w:val="24"/>
          <w:szCs w:val="24"/>
        </w:rPr>
        <w:t>Aloyo</w:t>
      </w:r>
      <w:proofErr w:type="spellEnd"/>
      <w:r w:rsidRPr="00AA30B2">
        <w:rPr>
          <w:rFonts w:ascii="Book Antiqua" w:hAnsi="Book Antiqua" w:cs="Arial"/>
          <w:sz w:val="24"/>
          <w:szCs w:val="24"/>
        </w:rPr>
        <w:t xml:space="preserve">, Eamon (2015). ‘Just War Theory and the Last of Last Resort’, </w:t>
      </w:r>
      <w:r w:rsidRPr="00AA30B2">
        <w:rPr>
          <w:rFonts w:ascii="Book Antiqua" w:hAnsi="Book Antiqua" w:cs="Arial"/>
          <w:i/>
          <w:sz w:val="24"/>
          <w:szCs w:val="24"/>
        </w:rPr>
        <w:t>Ethics &amp; International Affairs</w:t>
      </w:r>
      <w:r w:rsidRPr="00AA30B2">
        <w:rPr>
          <w:rFonts w:ascii="Book Antiqua" w:hAnsi="Book Antiqua" w:cs="Arial"/>
          <w:sz w:val="24"/>
          <w:szCs w:val="24"/>
        </w:rPr>
        <w:t>, 29/2: 187–201.</w:t>
      </w:r>
    </w:p>
    <w:p w:rsidR="00082048" w:rsidRPr="00AA30B2" w:rsidRDefault="00082048" w:rsidP="00AA30B2">
      <w:pPr>
        <w:pStyle w:val="ListParagraph"/>
        <w:numPr>
          <w:ilvl w:val="0"/>
          <w:numId w:val="38"/>
        </w:numPr>
        <w:tabs>
          <w:tab w:val="num" w:pos="426"/>
        </w:tabs>
        <w:jc w:val="both"/>
        <w:rPr>
          <w:rFonts w:ascii="Book Antiqua" w:hAnsi="Book Antiqua" w:cs="Arial"/>
          <w:sz w:val="24"/>
          <w:szCs w:val="24"/>
        </w:rPr>
      </w:pPr>
      <w:r w:rsidRPr="00AA30B2">
        <w:rPr>
          <w:rFonts w:ascii="Book Antiqua" w:hAnsi="Book Antiqua" w:cs="Arial"/>
          <w:sz w:val="24"/>
          <w:szCs w:val="24"/>
        </w:rPr>
        <w:t xml:space="preserve">Lazar, Seth (2016). ‘War’ in Edward </w:t>
      </w:r>
      <w:proofErr w:type="spellStart"/>
      <w:r w:rsidRPr="00AA30B2">
        <w:rPr>
          <w:rFonts w:ascii="Book Antiqua" w:hAnsi="Book Antiqua" w:cs="Arial"/>
          <w:sz w:val="24"/>
          <w:szCs w:val="24"/>
        </w:rPr>
        <w:t>Zalta</w:t>
      </w:r>
      <w:proofErr w:type="spellEnd"/>
      <w:r w:rsidRPr="00AA30B2">
        <w:rPr>
          <w:rFonts w:ascii="Book Antiqua" w:hAnsi="Book Antiqua" w:cs="Arial"/>
          <w:sz w:val="24"/>
          <w:szCs w:val="24"/>
        </w:rPr>
        <w:t xml:space="preserve"> (ed.) </w:t>
      </w:r>
      <w:r w:rsidRPr="00AA30B2">
        <w:rPr>
          <w:rFonts w:ascii="Book Antiqua" w:hAnsi="Book Antiqua" w:cs="Arial"/>
          <w:i/>
          <w:sz w:val="24"/>
          <w:szCs w:val="24"/>
        </w:rPr>
        <w:t xml:space="preserve">Stanford </w:t>
      </w:r>
      <w:proofErr w:type="spellStart"/>
      <w:r w:rsidRPr="00AA30B2">
        <w:rPr>
          <w:rFonts w:ascii="Book Antiqua" w:hAnsi="Book Antiqua" w:cs="Arial"/>
          <w:i/>
          <w:sz w:val="24"/>
          <w:szCs w:val="24"/>
        </w:rPr>
        <w:t>Encyclopedia</w:t>
      </w:r>
      <w:proofErr w:type="spellEnd"/>
      <w:r w:rsidRPr="00AA30B2">
        <w:rPr>
          <w:rFonts w:ascii="Book Antiqua" w:hAnsi="Book Antiqua" w:cs="Arial"/>
          <w:i/>
          <w:sz w:val="24"/>
          <w:szCs w:val="24"/>
        </w:rPr>
        <w:t xml:space="preserve"> of Philosophy</w:t>
      </w:r>
      <w:r w:rsidRPr="00AA30B2">
        <w:rPr>
          <w:rFonts w:ascii="Book Antiqua" w:hAnsi="Book Antiqua" w:cs="Arial"/>
          <w:sz w:val="24"/>
          <w:szCs w:val="24"/>
        </w:rPr>
        <w:t xml:space="preserve">. Available at </w:t>
      </w:r>
      <w:hyperlink r:id="rId7" w:history="1">
        <w:r w:rsidRPr="00AA30B2">
          <w:rPr>
            <w:rStyle w:val="Hyperlink"/>
            <w:rFonts w:ascii="Book Antiqua" w:hAnsi="Book Antiqua" w:cs="Arial"/>
            <w:color w:val="auto"/>
            <w:sz w:val="24"/>
            <w:szCs w:val="24"/>
          </w:rPr>
          <w:t>http://plato.stanford.edu/entries/war/</w:t>
        </w:r>
      </w:hyperlink>
      <w:r w:rsidRPr="00AA30B2">
        <w:rPr>
          <w:rFonts w:ascii="Book Antiqua" w:hAnsi="Book Antiqua" w:cs="Arial"/>
          <w:sz w:val="24"/>
          <w:szCs w:val="24"/>
        </w:rPr>
        <w:t xml:space="preserve"> [Survey of the current state of the field]</w:t>
      </w:r>
    </w:p>
    <w:p w:rsidR="00082048" w:rsidRPr="00AA30B2" w:rsidRDefault="00082048" w:rsidP="00AA30B2">
      <w:pPr>
        <w:pStyle w:val="ListParagraph"/>
        <w:numPr>
          <w:ilvl w:val="0"/>
          <w:numId w:val="38"/>
        </w:numPr>
        <w:tabs>
          <w:tab w:val="num" w:pos="426"/>
        </w:tabs>
        <w:jc w:val="both"/>
        <w:rPr>
          <w:rFonts w:ascii="Book Antiqua" w:hAnsi="Book Antiqua" w:cs="Arial"/>
          <w:sz w:val="24"/>
          <w:szCs w:val="24"/>
        </w:rPr>
      </w:pPr>
      <w:r w:rsidRPr="00AA30B2">
        <w:rPr>
          <w:rFonts w:ascii="Book Antiqua" w:hAnsi="Book Antiqua" w:cs="Arial"/>
          <w:sz w:val="24"/>
          <w:szCs w:val="24"/>
        </w:rPr>
        <w:t xml:space="preserve">McMahan, Jeff (2004). ‘The Ethics of Killing in War’ </w:t>
      </w:r>
      <w:r w:rsidRPr="00AA30B2">
        <w:rPr>
          <w:rFonts w:ascii="Book Antiqua" w:hAnsi="Book Antiqua" w:cs="Arial"/>
          <w:i/>
          <w:sz w:val="24"/>
          <w:szCs w:val="24"/>
        </w:rPr>
        <w:t>Ethics</w:t>
      </w:r>
      <w:r w:rsidRPr="00AA30B2">
        <w:rPr>
          <w:rFonts w:ascii="Book Antiqua" w:hAnsi="Book Antiqua" w:cs="Arial"/>
          <w:sz w:val="24"/>
          <w:szCs w:val="24"/>
        </w:rPr>
        <w:t>, 114: 693–733. (</w:t>
      </w:r>
      <w:r w:rsidR="0031036F" w:rsidRPr="00AA30B2">
        <w:rPr>
          <w:rFonts w:ascii="Book Antiqua" w:hAnsi="Book Antiqua" w:cs="Arial"/>
          <w:sz w:val="24"/>
          <w:szCs w:val="24"/>
        </w:rPr>
        <w:t>If struggling, a</w:t>
      </w:r>
      <w:r w:rsidRPr="00AA30B2">
        <w:rPr>
          <w:rFonts w:ascii="Book Antiqua" w:hAnsi="Book Antiqua" w:cs="Arial"/>
          <w:sz w:val="24"/>
          <w:szCs w:val="24"/>
        </w:rPr>
        <w:t xml:space="preserve">n introduction to this piece is here: </w:t>
      </w:r>
      <w:hyperlink r:id="rId8" w:history="1">
        <w:r w:rsidRPr="00AA30B2">
          <w:rPr>
            <w:rStyle w:val="Hyperlink"/>
            <w:rFonts w:ascii="Book Antiqua" w:hAnsi="Book Antiqua" w:cs="Arial"/>
            <w:color w:val="auto"/>
            <w:sz w:val="24"/>
            <w:szCs w:val="24"/>
          </w:rPr>
          <w:t>http://opinionator.blogs.nytimes.com/2012/11/12/rethinking-the-just-war-part-2/</w:t>
        </w:r>
      </w:hyperlink>
      <w:r w:rsidRPr="00AA30B2">
        <w:rPr>
          <w:rStyle w:val="Emphasis"/>
          <w:rFonts w:ascii="Book Antiqua" w:hAnsi="Book Antiqua" w:cs="Arial"/>
          <w:sz w:val="24"/>
          <w:szCs w:val="24"/>
        </w:rPr>
        <w:t xml:space="preserve"> </w:t>
      </w:r>
    </w:p>
    <w:p w:rsidR="005427C5" w:rsidRPr="00AA30B2" w:rsidRDefault="005427C5" w:rsidP="00AA30B2">
      <w:pPr>
        <w:pStyle w:val="NoSpacing"/>
        <w:ind w:left="567" w:hanging="567"/>
        <w:jc w:val="both"/>
        <w:rPr>
          <w:rFonts w:ascii="Book Antiqua" w:hAnsi="Book Antiqua" w:cs="Arial"/>
          <w:sz w:val="24"/>
          <w:szCs w:val="24"/>
        </w:rPr>
      </w:pPr>
    </w:p>
    <w:p w:rsidR="005427C5" w:rsidRPr="00AA30B2" w:rsidRDefault="00557F5D" w:rsidP="00AA30B2">
      <w:pPr>
        <w:pStyle w:val="NoSpacing"/>
        <w:ind w:left="567" w:hanging="567"/>
        <w:jc w:val="both"/>
        <w:rPr>
          <w:rFonts w:ascii="Book Antiqua" w:hAnsi="Book Antiqua" w:cs="Arial"/>
          <w:b/>
          <w:sz w:val="24"/>
          <w:szCs w:val="24"/>
        </w:rPr>
      </w:pPr>
      <w:r w:rsidRPr="00AA30B2">
        <w:rPr>
          <w:rFonts w:ascii="Book Antiqua" w:hAnsi="Book Antiqua" w:cs="Arial"/>
          <w:b/>
          <w:sz w:val="24"/>
          <w:szCs w:val="24"/>
        </w:rPr>
        <w:t>Further reading</w:t>
      </w:r>
    </w:p>
    <w:p w:rsidR="00E74429" w:rsidRPr="00AA30B2" w:rsidRDefault="00E74429" w:rsidP="00AA30B2">
      <w:pPr>
        <w:pStyle w:val="ListParagraph"/>
        <w:numPr>
          <w:ilvl w:val="0"/>
          <w:numId w:val="37"/>
        </w:numPr>
        <w:jc w:val="both"/>
        <w:rPr>
          <w:rFonts w:ascii="Book Antiqua" w:hAnsi="Book Antiqua" w:cs="Arial"/>
          <w:sz w:val="24"/>
          <w:szCs w:val="24"/>
        </w:rPr>
      </w:pPr>
      <w:r w:rsidRPr="00AA30B2">
        <w:rPr>
          <w:rFonts w:ascii="Book Antiqua" w:hAnsi="Book Antiqua" w:cs="Arial"/>
          <w:sz w:val="24"/>
          <w:szCs w:val="24"/>
        </w:rPr>
        <w:t xml:space="preserve">Bellamy, Alex (2006). </w:t>
      </w:r>
      <w:r w:rsidRPr="00AA30B2">
        <w:rPr>
          <w:rFonts w:ascii="Book Antiqua" w:hAnsi="Book Antiqua" w:cs="Arial"/>
          <w:i/>
          <w:sz w:val="24"/>
          <w:szCs w:val="24"/>
        </w:rPr>
        <w:t>Just Wars: From Cicero to Iraq</w:t>
      </w:r>
      <w:r w:rsidRPr="00AA30B2">
        <w:rPr>
          <w:rFonts w:ascii="Book Antiqua" w:hAnsi="Book Antiqua" w:cs="Arial"/>
          <w:sz w:val="24"/>
          <w:szCs w:val="24"/>
        </w:rPr>
        <w:t xml:space="preserve"> (Cambridge: Polity Press).</w:t>
      </w:r>
    </w:p>
    <w:p w:rsidR="00E74429" w:rsidRPr="00AA30B2" w:rsidRDefault="00E74429" w:rsidP="00AA30B2">
      <w:pPr>
        <w:pStyle w:val="NoSpacing"/>
        <w:numPr>
          <w:ilvl w:val="0"/>
          <w:numId w:val="37"/>
        </w:numPr>
        <w:jc w:val="both"/>
        <w:rPr>
          <w:rFonts w:ascii="Book Antiqua" w:hAnsi="Book Antiqua" w:cs="Arial"/>
          <w:sz w:val="24"/>
          <w:szCs w:val="24"/>
        </w:rPr>
      </w:pPr>
      <w:r w:rsidRPr="00AA30B2">
        <w:rPr>
          <w:rFonts w:ascii="Book Antiqua" w:hAnsi="Book Antiqua" w:cs="Arial"/>
          <w:sz w:val="24"/>
          <w:szCs w:val="24"/>
        </w:rPr>
        <w:t xml:space="preserve">Fabre, Cecile (2012). </w:t>
      </w:r>
      <w:r w:rsidRPr="00AA30B2">
        <w:rPr>
          <w:rFonts w:ascii="Book Antiqua" w:hAnsi="Book Antiqua" w:cs="Arial"/>
          <w:i/>
          <w:sz w:val="24"/>
          <w:szCs w:val="24"/>
        </w:rPr>
        <w:t>Cosmopolitan War</w:t>
      </w:r>
      <w:r w:rsidRPr="00AA30B2">
        <w:rPr>
          <w:rFonts w:ascii="Book Antiqua" w:hAnsi="Book Antiqua" w:cs="Arial"/>
          <w:sz w:val="24"/>
          <w:szCs w:val="24"/>
        </w:rPr>
        <w:t xml:space="preserve"> (Oxford: Oxford University Press).  </w:t>
      </w:r>
    </w:p>
    <w:p w:rsidR="00996B22" w:rsidRPr="00AA30B2" w:rsidRDefault="00E74429" w:rsidP="00AA30B2">
      <w:pPr>
        <w:pStyle w:val="ListParagraph"/>
        <w:numPr>
          <w:ilvl w:val="0"/>
          <w:numId w:val="37"/>
        </w:numPr>
        <w:jc w:val="both"/>
        <w:rPr>
          <w:rFonts w:ascii="Book Antiqua" w:hAnsi="Book Antiqua" w:cs="Arial"/>
          <w:bCs/>
          <w:sz w:val="24"/>
          <w:szCs w:val="24"/>
        </w:rPr>
      </w:pPr>
      <w:r w:rsidRPr="00AA30B2">
        <w:rPr>
          <w:rStyle w:val="author"/>
          <w:rFonts w:ascii="Book Antiqua" w:hAnsi="Book Antiqua" w:cs="Arial"/>
          <w:sz w:val="24"/>
          <w:szCs w:val="24"/>
        </w:rPr>
        <w:t xml:space="preserve">Fisher, David (2011). </w:t>
      </w:r>
      <w:r w:rsidRPr="00AA30B2">
        <w:rPr>
          <w:rFonts w:ascii="Book Antiqua" w:hAnsi="Book Antiqua" w:cs="Arial"/>
          <w:bCs/>
          <w:i/>
          <w:sz w:val="24"/>
          <w:szCs w:val="24"/>
        </w:rPr>
        <w:t>Morality and War: Can War be Just in the Twenty-First Century?</w:t>
      </w:r>
      <w:r w:rsidRPr="00AA30B2">
        <w:rPr>
          <w:rFonts w:ascii="Book Antiqua" w:hAnsi="Book Antiqua" w:cs="Arial"/>
          <w:sz w:val="24"/>
          <w:szCs w:val="24"/>
        </w:rPr>
        <w:t xml:space="preserve"> (Oxford: Oxford University Press). </w:t>
      </w:r>
    </w:p>
    <w:p w:rsidR="00996B22" w:rsidRPr="00AA30B2" w:rsidRDefault="00996B22" w:rsidP="00AA30B2">
      <w:pPr>
        <w:pStyle w:val="ListParagraph"/>
        <w:numPr>
          <w:ilvl w:val="0"/>
          <w:numId w:val="37"/>
        </w:numPr>
        <w:jc w:val="both"/>
        <w:rPr>
          <w:rFonts w:ascii="Book Antiqua" w:hAnsi="Book Antiqua" w:cs="Arial"/>
          <w:bCs/>
          <w:sz w:val="24"/>
          <w:szCs w:val="24"/>
        </w:rPr>
      </w:pPr>
      <w:proofErr w:type="spellStart"/>
      <w:r w:rsidRPr="00AA30B2">
        <w:rPr>
          <w:rFonts w:ascii="Book Antiqua" w:hAnsi="Book Antiqua" w:cs="Arial"/>
          <w:sz w:val="24"/>
          <w:szCs w:val="24"/>
        </w:rPr>
        <w:t>Frowe</w:t>
      </w:r>
      <w:proofErr w:type="spellEnd"/>
      <w:r w:rsidRPr="00AA30B2">
        <w:rPr>
          <w:rFonts w:ascii="Book Antiqua" w:hAnsi="Book Antiqua" w:cs="Arial"/>
          <w:sz w:val="24"/>
          <w:szCs w:val="24"/>
        </w:rPr>
        <w:t>, Helen (201</w:t>
      </w:r>
      <w:r w:rsidR="00BD4F36" w:rsidRPr="00AA30B2">
        <w:rPr>
          <w:rFonts w:ascii="Book Antiqua" w:hAnsi="Book Antiqua" w:cs="Arial"/>
          <w:sz w:val="24"/>
          <w:szCs w:val="24"/>
        </w:rPr>
        <w:t>5</w:t>
      </w:r>
      <w:r w:rsidRPr="00AA30B2">
        <w:rPr>
          <w:rFonts w:ascii="Book Antiqua" w:hAnsi="Book Antiqua" w:cs="Arial"/>
          <w:sz w:val="24"/>
          <w:szCs w:val="24"/>
        </w:rPr>
        <w:t xml:space="preserve">). </w:t>
      </w:r>
      <w:r w:rsidRPr="00AA30B2">
        <w:rPr>
          <w:rFonts w:ascii="Book Antiqua" w:hAnsi="Book Antiqua"/>
          <w:i/>
          <w:sz w:val="24"/>
          <w:szCs w:val="24"/>
        </w:rPr>
        <w:t>The Ethics of War and Peace: An Introduction</w:t>
      </w:r>
      <w:r w:rsidRPr="00AA30B2">
        <w:rPr>
          <w:rFonts w:ascii="Book Antiqua" w:hAnsi="Book Antiqua"/>
          <w:sz w:val="24"/>
          <w:szCs w:val="24"/>
        </w:rPr>
        <w:t xml:space="preserve">, 2nd Edition (London: Routledge). </w:t>
      </w:r>
    </w:p>
    <w:p w:rsidR="00E74429" w:rsidRPr="00AA30B2" w:rsidRDefault="00E74429" w:rsidP="00AA30B2">
      <w:pPr>
        <w:pStyle w:val="ListParagraph"/>
        <w:widowControl w:val="0"/>
        <w:numPr>
          <w:ilvl w:val="0"/>
          <w:numId w:val="37"/>
        </w:numPr>
        <w:autoSpaceDE w:val="0"/>
        <w:autoSpaceDN w:val="0"/>
        <w:adjustRightInd w:val="0"/>
        <w:jc w:val="both"/>
        <w:rPr>
          <w:rFonts w:ascii="Book Antiqua" w:hAnsi="Book Antiqua" w:cs="Arial"/>
          <w:sz w:val="24"/>
          <w:szCs w:val="24"/>
        </w:rPr>
      </w:pPr>
      <w:proofErr w:type="spellStart"/>
      <w:r w:rsidRPr="00AA30B2">
        <w:rPr>
          <w:rFonts w:ascii="Book Antiqua" w:hAnsi="Book Antiqua" w:cs="Arial"/>
          <w:sz w:val="24"/>
          <w:szCs w:val="24"/>
        </w:rPr>
        <w:t>Lango</w:t>
      </w:r>
      <w:proofErr w:type="spellEnd"/>
      <w:r w:rsidRPr="00AA30B2">
        <w:rPr>
          <w:rFonts w:ascii="Book Antiqua" w:hAnsi="Book Antiqua" w:cs="Arial"/>
          <w:sz w:val="24"/>
          <w:szCs w:val="24"/>
        </w:rPr>
        <w:t xml:space="preserve">, John W. (2014). </w:t>
      </w:r>
      <w:r w:rsidRPr="00AA30B2">
        <w:rPr>
          <w:rFonts w:ascii="Book Antiqua" w:hAnsi="Book Antiqua" w:cs="Arial"/>
          <w:i/>
          <w:sz w:val="24"/>
          <w:szCs w:val="24"/>
        </w:rPr>
        <w:t>The Ethics of Armed Conflict: A Cosmopolitan Just War Theory</w:t>
      </w:r>
      <w:r w:rsidRPr="00AA30B2">
        <w:rPr>
          <w:rFonts w:ascii="Book Antiqua" w:hAnsi="Book Antiqua" w:cs="Arial"/>
          <w:sz w:val="24"/>
          <w:szCs w:val="24"/>
        </w:rPr>
        <w:t xml:space="preserve"> (Edinburgh: Edinburgh University Press). The whole book is Open Access here: </w:t>
      </w:r>
      <w:hyperlink r:id="rId9" w:history="1">
        <w:r w:rsidRPr="00AA30B2">
          <w:rPr>
            <w:rStyle w:val="Hyperlink"/>
            <w:rFonts w:ascii="Book Antiqua" w:hAnsi="Book Antiqua" w:cs="Arial"/>
            <w:color w:val="auto"/>
            <w:sz w:val="24"/>
            <w:szCs w:val="24"/>
          </w:rPr>
          <w:t>http://oapen.org/download?type=document&amp;docid=469286</w:t>
        </w:r>
      </w:hyperlink>
      <w:r w:rsidRPr="00AA30B2">
        <w:rPr>
          <w:rFonts w:ascii="Book Antiqua" w:hAnsi="Book Antiqua" w:cs="Arial"/>
          <w:sz w:val="24"/>
          <w:szCs w:val="24"/>
        </w:rPr>
        <w:t xml:space="preserve"> </w:t>
      </w:r>
    </w:p>
    <w:p w:rsidR="00E74429" w:rsidRPr="00AA30B2" w:rsidRDefault="00E74429" w:rsidP="00AA30B2">
      <w:pPr>
        <w:pStyle w:val="ListParagraph"/>
        <w:numPr>
          <w:ilvl w:val="0"/>
          <w:numId w:val="37"/>
        </w:numPr>
        <w:tabs>
          <w:tab w:val="num" w:pos="426"/>
        </w:tabs>
        <w:jc w:val="both"/>
        <w:rPr>
          <w:rFonts w:ascii="Book Antiqua" w:hAnsi="Book Antiqua" w:cs="Arial"/>
          <w:sz w:val="24"/>
          <w:szCs w:val="24"/>
        </w:rPr>
      </w:pPr>
      <w:r w:rsidRPr="00AA30B2">
        <w:rPr>
          <w:rFonts w:ascii="Book Antiqua" w:hAnsi="Book Antiqua" w:cs="Arial"/>
          <w:sz w:val="24"/>
          <w:szCs w:val="24"/>
        </w:rPr>
        <w:t xml:space="preserve">Lazar, Seth and Helen </w:t>
      </w:r>
      <w:proofErr w:type="spellStart"/>
      <w:r w:rsidRPr="00AA30B2">
        <w:rPr>
          <w:rFonts w:ascii="Book Antiqua" w:hAnsi="Book Antiqua" w:cs="Arial"/>
          <w:sz w:val="24"/>
          <w:szCs w:val="24"/>
        </w:rPr>
        <w:t>Frowe</w:t>
      </w:r>
      <w:proofErr w:type="spellEnd"/>
      <w:r w:rsidRPr="00AA30B2">
        <w:rPr>
          <w:rFonts w:ascii="Book Antiqua" w:hAnsi="Book Antiqua" w:cs="Arial"/>
          <w:sz w:val="24"/>
          <w:szCs w:val="24"/>
        </w:rPr>
        <w:t xml:space="preserve"> </w:t>
      </w:r>
      <w:r w:rsidR="00082048" w:rsidRPr="00AA30B2">
        <w:rPr>
          <w:rFonts w:ascii="Book Antiqua" w:hAnsi="Book Antiqua" w:cs="Arial"/>
          <w:sz w:val="24"/>
          <w:szCs w:val="24"/>
        </w:rPr>
        <w:t>(</w:t>
      </w:r>
      <w:proofErr w:type="spellStart"/>
      <w:proofErr w:type="gramStart"/>
      <w:r w:rsidR="00082048" w:rsidRPr="00AA30B2">
        <w:rPr>
          <w:rFonts w:ascii="Book Antiqua" w:hAnsi="Book Antiqua" w:cs="Arial"/>
          <w:sz w:val="24"/>
          <w:szCs w:val="24"/>
        </w:rPr>
        <w:t>eds</w:t>
      </w:r>
      <w:proofErr w:type="spellEnd"/>
      <w:proofErr w:type="gramEnd"/>
      <w:r w:rsidR="00082048" w:rsidRPr="00AA30B2">
        <w:rPr>
          <w:rFonts w:ascii="Book Antiqua" w:hAnsi="Book Antiqua" w:cs="Arial"/>
          <w:sz w:val="24"/>
          <w:szCs w:val="24"/>
        </w:rPr>
        <w:t xml:space="preserve">) (2018). </w:t>
      </w:r>
      <w:r w:rsidRPr="00AA30B2">
        <w:rPr>
          <w:rFonts w:ascii="Book Antiqua" w:hAnsi="Book Antiqua" w:cs="Arial"/>
          <w:i/>
          <w:sz w:val="24"/>
          <w:szCs w:val="24"/>
        </w:rPr>
        <w:t>Oxford Handbook of the Ethics of War</w:t>
      </w:r>
      <w:r w:rsidRPr="00AA30B2">
        <w:rPr>
          <w:rFonts w:ascii="Book Antiqua" w:hAnsi="Book Antiqua" w:cs="Arial"/>
          <w:sz w:val="24"/>
          <w:szCs w:val="24"/>
        </w:rPr>
        <w:t xml:space="preserve"> (Oxford: Oxford University Press). </w:t>
      </w:r>
    </w:p>
    <w:p w:rsidR="00E74429" w:rsidRPr="00AA30B2" w:rsidRDefault="00E74429" w:rsidP="00AA30B2">
      <w:pPr>
        <w:pStyle w:val="NoSpacing"/>
        <w:numPr>
          <w:ilvl w:val="0"/>
          <w:numId w:val="37"/>
        </w:numPr>
        <w:jc w:val="both"/>
        <w:rPr>
          <w:rStyle w:val="grame"/>
          <w:rFonts w:ascii="Book Antiqua" w:hAnsi="Book Antiqua" w:cs="Arial"/>
          <w:sz w:val="24"/>
          <w:szCs w:val="24"/>
        </w:rPr>
      </w:pPr>
      <w:r w:rsidRPr="00AA30B2">
        <w:rPr>
          <w:rStyle w:val="grame"/>
          <w:rFonts w:ascii="Book Antiqua" w:hAnsi="Book Antiqua" w:cs="Arial"/>
          <w:sz w:val="24"/>
          <w:szCs w:val="24"/>
        </w:rPr>
        <w:t xml:space="preserve">Lee, Steven (2013). </w:t>
      </w:r>
      <w:r w:rsidRPr="00AA30B2">
        <w:rPr>
          <w:rStyle w:val="grame"/>
          <w:rFonts w:ascii="Book Antiqua" w:hAnsi="Book Antiqua" w:cs="Arial"/>
          <w:i/>
          <w:sz w:val="24"/>
          <w:szCs w:val="24"/>
        </w:rPr>
        <w:t>Ethics and War: An Introduction</w:t>
      </w:r>
      <w:r w:rsidRPr="00AA30B2">
        <w:rPr>
          <w:rStyle w:val="grame"/>
          <w:rFonts w:ascii="Book Antiqua" w:hAnsi="Book Antiqua" w:cs="Arial"/>
          <w:sz w:val="24"/>
          <w:szCs w:val="24"/>
        </w:rPr>
        <w:t xml:space="preserve"> (Cambridge: Cambridge University Press).</w:t>
      </w:r>
    </w:p>
    <w:p w:rsidR="00E74429" w:rsidRPr="00AA30B2" w:rsidRDefault="00E74429" w:rsidP="00AA30B2">
      <w:pPr>
        <w:pStyle w:val="NoSpacing"/>
        <w:numPr>
          <w:ilvl w:val="0"/>
          <w:numId w:val="37"/>
        </w:numPr>
        <w:jc w:val="both"/>
        <w:rPr>
          <w:rFonts w:ascii="Book Antiqua" w:hAnsi="Book Antiqua" w:cs="Arial"/>
          <w:sz w:val="24"/>
          <w:szCs w:val="24"/>
        </w:rPr>
      </w:pPr>
      <w:r w:rsidRPr="00AA30B2">
        <w:rPr>
          <w:rFonts w:ascii="Book Antiqua" w:hAnsi="Book Antiqua" w:cs="Arial"/>
          <w:sz w:val="24"/>
          <w:szCs w:val="24"/>
        </w:rPr>
        <w:t xml:space="preserve">McMahan, Jeff (2009). </w:t>
      </w:r>
      <w:r w:rsidRPr="00AA30B2">
        <w:rPr>
          <w:rFonts w:ascii="Book Antiqua" w:hAnsi="Book Antiqua" w:cs="Arial"/>
          <w:i/>
          <w:sz w:val="24"/>
          <w:szCs w:val="24"/>
        </w:rPr>
        <w:t>Killing in War</w:t>
      </w:r>
      <w:r w:rsidRPr="00AA30B2">
        <w:rPr>
          <w:rFonts w:ascii="Book Antiqua" w:hAnsi="Book Antiqua" w:cs="Arial"/>
          <w:sz w:val="24"/>
          <w:szCs w:val="24"/>
        </w:rPr>
        <w:t xml:space="preserve"> (Oxford: Clarendon Press).</w:t>
      </w:r>
      <w:r w:rsidRPr="00AA30B2">
        <w:rPr>
          <w:rFonts w:ascii="Book Antiqua" w:hAnsi="Book Antiqua" w:cs="Arial"/>
          <w:bCs/>
          <w:sz w:val="24"/>
          <w:szCs w:val="24"/>
        </w:rPr>
        <w:t xml:space="preserve">  </w:t>
      </w:r>
    </w:p>
    <w:p w:rsidR="00BD4F36" w:rsidRPr="00AA30B2" w:rsidRDefault="00BD4F36" w:rsidP="00AA30B2">
      <w:pPr>
        <w:pStyle w:val="NoSpacing"/>
        <w:numPr>
          <w:ilvl w:val="0"/>
          <w:numId w:val="37"/>
        </w:numPr>
        <w:jc w:val="both"/>
        <w:rPr>
          <w:rStyle w:val="grame"/>
          <w:rFonts w:ascii="Book Antiqua" w:hAnsi="Book Antiqua" w:cs="Arial"/>
          <w:sz w:val="24"/>
          <w:szCs w:val="24"/>
        </w:rPr>
      </w:pPr>
      <w:proofErr w:type="spellStart"/>
      <w:r w:rsidRPr="00AA30B2">
        <w:rPr>
          <w:rStyle w:val="grame"/>
          <w:rFonts w:ascii="Book Antiqua" w:hAnsi="Book Antiqua" w:cs="Arial"/>
          <w:sz w:val="24"/>
          <w:szCs w:val="24"/>
        </w:rPr>
        <w:t>Meisels</w:t>
      </w:r>
      <w:proofErr w:type="spellEnd"/>
      <w:r w:rsidRPr="00AA30B2">
        <w:rPr>
          <w:rStyle w:val="grame"/>
          <w:rFonts w:ascii="Book Antiqua" w:hAnsi="Book Antiqua" w:cs="Arial"/>
          <w:sz w:val="24"/>
          <w:szCs w:val="24"/>
        </w:rPr>
        <w:t xml:space="preserve">, Tamar (2017). </w:t>
      </w:r>
      <w:r w:rsidRPr="00AA30B2">
        <w:rPr>
          <w:rStyle w:val="grame"/>
          <w:rFonts w:ascii="Book Antiqua" w:hAnsi="Book Antiqua" w:cs="Arial"/>
          <w:i/>
          <w:sz w:val="24"/>
          <w:szCs w:val="24"/>
        </w:rPr>
        <w:t>Contemporary Just War: Theory and Practice</w:t>
      </w:r>
      <w:r w:rsidRPr="00AA30B2">
        <w:rPr>
          <w:rStyle w:val="grame"/>
          <w:rFonts w:ascii="Book Antiqua" w:hAnsi="Book Antiqua" w:cs="Arial"/>
          <w:sz w:val="24"/>
          <w:szCs w:val="24"/>
        </w:rPr>
        <w:t xml:space="preserve"> </w:t>
      </w:r>
      <w:r w:rsidRPr="00AA30B2">
        <w:rPr>
          <w:rStyle w:val="grame"/>
          <w:rFonts w:ascii="Book Antiqua" w:hAnsi="Book Antiqua" w:cs="Arial"/>
          <w:sz w:val="24"/>
          <w:szCs w:val="24"/>
        </w:rPr>
        <w:t xml:space="preserve">(London: Routledge).  </w:t>
      </w:r>
    </w:p>
    <w:p w:rsidR="00E74429" w:rsidRPr="00AA30B2" w:rsidRDefault="00E74429" w:rsidP="00AA30B2">
      <w:pPr>
        <w:pStyle w:val="NoSpacing"/>
        <w:numPr>
          <w:ilvl w:val="0"/>
          <w:numId w:val="37"/>
        </w:numPr>
        <w:jc w:val="both"/>
        <w:rPr>
          <w:rStyle w:val="grame"/>
          <w:rFonts w:ascii="Book Antiqua" w:hAnsi="Book Antiqua" w:cs="Arial"/>
          <w:sz w:val="24"/>
          <w:szCs w:val="24"/>
        </w:rPr>
      </w:pPr>
      <w:r w:rsidRPr="00AA30B2">
        <w:rPr>
          <w:rStyle w:val="grame"/>
          <w:rFonts w:ascii="Book Antiqua" w:hAnsi="Book Antiqua" w:cs="Arial"/>
          <w:sz w:val="24"/>
          <w:szCs w:val="24"/>
        </w:rPr>
        <w:t xml:space="preserve">Shaw, William (2015). </w:t>
      </w:r>
      <w:r w:rsidRPr="00AA30B2">
        <w:rPr>
          <w:rStyle w:val="grame"/>
          <w:rFonts w:ascii="Book Antiqua" w:hAnsi="Book Antiqua" w:cs="Arial"/>
          <w:i/>
          <w:sz w:val="24"/>
          <w:szCs w:val="24"/>
        </w:rPr>
        <w:t>Utilitarianism and the Ethics of War</w:t>
      </w:r>
      <w:r w:rsidRPr="00AA30B2">
        <w:rPr>
          <w:rStyle w:val="grame"/>
          <w:rFonts w:ascii="Book Antiqua" w:hAnsi="Book Antiqua" w:cs="Arial"/>
          <w:sz w:val="24"/>
          <w:szCs w:val="24"/>
        </w:rPr>
        <w:t xml:space="preserve"> (London: Routledge).  </w:t>
      </w:r>
    </w:p>
    <w:p w:rsidR="00E74429" w:rsidRPr="00AA30B2" w:rsidRDefault="00E74429" w:rsidP="00AA30B2">
      <w:pPr>
        <w:pStyle w:val="ListParagraph"/>
        <w:numPr>
          <w:ilvl w:val="0"/>
          <w:numId w:val="37"/>
        </w:numPr>
        <w:pBdr>
          <w:bottom w:val="single" w:sz="6" w:space="1" w:color="auto"/>
        </w:pBdr>
        <w:tabs>
          <w:tab w:val="num" w:pos="426"/>
        </w:tabs>
        <w:jc w:val="both"/>
        <w:rPr>
          <w:rFonts w:ascii="Book Antiqua" w:hAnsi="Book Antiqua" w:cs="Arial"/>
          <w:sz w:val="24"/>
          <w:szCs w:val="24"/>
        </w:rPr>
      </w:pPr>
      <w:proofErr w:type="spellStart"/>
      <w:r w:rsidRPr="00AA30B2">
        <w:rPr>
          <w:rFonts w:ascii="Book Antiqua" w:hAnsi="Book Antiqua" w:cs="Arial"/>
          <w:sz w:val="24"/>
          <w:szCs w:val="24"/>
        </w:rPr>
        <w:t>Walzer</w:t>
      </w:r>
      <w:proofErr w:type="spellEnd"/>
      <w:r w:rsidRPr="00AA30B2">
        <w:rPr>
          <w:rFonts w:ascii="Book Antiqua" w:hAnsi="Book Antiqua" w:cs="Arial"/>
          <w:sz w:val="24"/>
          <w:szCs w:val="24"/>
        </w:rPr>
        <w:t xml:space="preserve">, Michael (2015). </w:t>
      </w:r>
      <w:r w:rsidRPr="00AA30B2">
        <w:rPr>
          <w:rFonts w:ascii="Book Antiqua" w:hAnsi="Book Antiqua" w:cs="Arial"/>
          <w:i/>
          <w:sz w:val="24"/>
          <w:szCs w:val="24"/>
        </w:rPr>
        <w:t>Just and Unjust Wars</w:t>
      </w:r>
      <w:r w:rsidRPr="00AA30B2">
        <w:rPr>
          <w:rFonts w:ascii="Book Antiqua" w:hAnsi="Book Antiqua" w:cs="Arial"/>
          <w:sz w:val="24"/>
          <w:szCs w:val="24"/>
        </w:rPr>
        <w:t xml:space="preserve">, Fourth Edition (USA: </w:t>
      </w:r>
      <w:proofErr w:type="spellStart"/>
      <w:r w:rsidRPr="00AA30B2">
        <w:rPr>
          <w:rFonts w:ascii="Book Antiqua" w:hAnsi="Book Antiqua" w:cs="Arial"/>
          <w:sz w:val="24"/>
          <w:szCs w:val="24"/>
        </w:rPr>
        <w:t>BasicBooks</w:t>
      </w:r>
      <w:proofErr w:type="spellEnd"/>
      <w:r w:rsidRPr="00AA30B2">
        <w:rPr>
          <w:rFonts w:ascii="Book Antiqua" w:hAnsi="Book Antiqua" w:cs="Arial"/>
          <w:sz w:val="24"/>
          <w:szCs w:val="24"/>
        </w:rPr>
        <w:t xml:space="preserve">). </w:t>
      </w:r>
    </w:p>
    <w:p w:rsidR="00A1107E" w:rsidRPr="00AA30B2" w:rsidRDefault="00A1107E" w:rsidP="00AA30B2">
      <w:pPr>
        <w:pBdr>
          <w:bottom w:val="single" w:sz="6" w:space="1" w:color="auto"/>
        </w:pBdr>
        <w:jc w:val="both"/>
        <w:rPr>
          <w:rFonts w:ascii="Book Antiqua" w:hAnsi="Book Antiqua" w:cs="Arial"/>
          <w:sz w:val="24"/>
          <w:szCs w:val="24"/>
        </w:rPr>
      </w:pPr>
    </w:p>
    <w:p w:rsidR="00A1107E" w:rsidRPr="00AA30B2" w:rsidRDefault="00A1107E" w:rsidP="00AA30B2">
      <w:pPr>
        <w:jc w:val="both"/>
        <w:rPr>
          <w:rFonts w:ascii="Book Antiqua" w:hAnsi="Book Antiqua" w:cs="Arial"/>
          <w:sz w:val="24"/>
          <w:szCs w:val="24"/>
        </w:rPr>
      </w:pPr>
    </w:p>
    <w:p w:rsidR="009B5193" w:rsidRPr="00AA30B2" w:rsidRDefault="009B5193" w:rsidP="00AA30B2">
      <w:pPr>
        <w:pStyle w:val="Heading1"/>
        <w:rPr>
          <w:rStyle w:val="grame"/>
          <w:rFonts w:ascii="Book Antiqua" w:hAnsi="Book Antiqua" w:cs="Arial"/>
        </w:rPr>
      </w:pPr>
      <w:r w:rsidRPr="00AA30B2">
        <w:rPr>
          <w:rStyle w:val="grame"/>
          <w:rFonts w:ascii="Book Antiqua" w:hAnsi="Book Antiqua" w:cs="Arial"/>
        </w:rPr>
        <w:t xml:space="preserve">Week </w:t>
      </w:r>
      <w:r w:rsidR="00013571" w:rsidRPr="00AA30B2">
        <w:rPr>
          <w:rStyle w:val="grame"/>
          <w:rFonts w:ascii="Book Antiqua" w:hAnsi="Book Antiqua" w:cs="Arial"/>
        </w:rPr>
        <w:t>3</w:t>
      </w:r>
      <w:r w:rsidRPr="00AA30B2">
        <w:rPr>
          <w:rStyle w:val="grame"/>
          <w:rFonts w:ascii="Book Antiqua" w:hAnsi="Book Antiqua" w:cs="Arial"/>
        </w:rPr>
        <w:t xml:space="preserve">: Economic sanctions </w:t>
      </w:r>
    </w:p>
    <w:p w:rsidR="009B5193" w:rsidRPr="00AA30B2" w:rsidRDefault="009B5193" w:rsidP="00AA30B2">
      <w:pPr>
        <w:pStyle w:val="NoSpacing"/>
        <w:ind w:left="709" w:hanging="709"/>
        <w:jc w:val="both"/>
        <w:rPr>
          <w:rFonts w:ascii="Book Antiqua" w:hAnsi="Book Antiqua" w:cs="Arial"/>
          <w:sz w:val="24"/>
          <w:szCs w:val="24"/>
        </w:rPr>
      </w:pPr>
    </w:p>
    <w:p w:rsidR="009B5193" w:rsidRPr="00AA30B2" w:rsidRDefault="009B5193" w:rsidP="00AA30B2">
      <w:pPr>
        <w:pStyle w:val="NoSpacing"/>
        <w:jc w:val="both"/>
        <w:rPr>
          <w:rFonts w:ascii="Book Antiqua" w:hAnsi="Book Antiqua" w:cs="Arial"/>
          <w:sz w:val="24"/>
          <w:szCs w:val="24"/>
        </w:rPr>
      </w:pPr>
      <w:r w:rsidRPr="00AA30B2">
        <w:rPr>
          <w:rFonts w:ascii="Book Antiqua" w:hAnsi="Book Antiqua" w:cs="Arial"/>
          <w:sz w:val="24"/>
          <w:szCs w:val="24"/>
        </w:rPr>
        <w:lastRenderedPageBreak/>
        <w:t xml:space="preserve">This week we consider economic sanctions. These are often regarded as the leading option instead of going to war. But economic sanctions </w:t>
      </w:r>
      <w:r w:rsidR="00BC30FB" w:rsidRPr="00AA30B2">
        <w:rPr>
          <w:rFonts w:ascii="Book Antiqua" w:hAnsi="Book Antiqua" w:cs="Arial"/>
          <w:sz w:val="24"/>
          <w:szCs w:val="24"/>
        </w:rPr>
        <w:t xml:space="preserve">are often </w:t>
      </w:r>
      <w:r w:rsidRPr="00AA30B2">
        <w:rPr>
          <w:rFonts w:ascii="Book Antiqua" w:hAnsi="Book Antiqua" w:cs="Arial"/>
          <w:sz w:val="24"/>
          <w:szCs w:val="24"/>
        </w:rPr>
        <w:t>condemned for harming the innocent and being ineffective. We will consider these claims and the responses to them.</w:t>
      </w:r>
    </w:p>
    <w:p w:rsidR="00E74429" w:rsidRPr="00AA30B2" w:rsidRDefault="00E74429" w:rsidP="00AA30B2">
      <w:pPr>
        <w:widowControl w:val="0"/>
        <w:autoSpaceDE w:val="0"/>
        <w:autoSpaceDN w:val="0"/>
        <w:adjustRightInd w:val="0"/>
        <w:jc w:val="both"/>
        <w:rPr>
          <w:rFonts w:ascii="Book Antiqua" w:hAnsi="Book Antiqua" w:cs="Arial"/>
          <w:sz w:val="24"/>
          <w:szCs w:val="24"/>
        </w:rPr>
      </w:pPr>
    </w:p>
    <w:p w:rsidR="00E74429" w:rsidRPr="00AA30B2" w:rsidRDefault="00557F5D" w:rsidP="00AA30B2">
      <w:pPr>
        <w:widowControl w:val="0"/>
        <w:autoSpaceDE w:val="0"/>
        <w:autoSpaceDN w:val="0"/>
        <w:adjustRightInd w:val="0"/>
        <w:jc w:val="both"/>
        <w:rPr>
          <w:rFonts w:ascii="Book Antiqua" w:hAnsi="Book Antiqua" w:cs="Arial"/>
          <w:b/>
          <w:sz w:val="24"/>
          <w:szCs w:val="24"/>
        </w:rPr>
      </w:pPr>
      <w:r w:rsidRPr="00AA30B2">
        <w:rPr>
          <w:rFonts w:ascii="Book Antiqua" w:hAnsi="Book Antiqua" w:cs="Arial"/>
          <w:b/>
          <w:sz w:val="24"/>
          <w:szCs w:val="24"/>
        </w:rPr>
        <w:t>Key questions</w:t>
      </w:r>
    </w:p>
    <w:p w:rsidR="00013571" w:rsidRPr="00AA30B2" w:rsidRDefault="00013571" w:rsidP="00AA30B2">
      <w:pPr>
        <w:pStyle w:val="ListParagraph"/>
        <w:widowControl w:val="0"/>
        <w:numPr>
          <w:ilvl w:val="0"/>
          <w:numId w:val="29"/>
        </w:numPr>
        <w:autoSpaceDE w:val="0"/>
        <w:autoSpaceDN w:val="0"/>
        <w:adjustRightInd w:val="0"/>
        <w:jc w:val="both"/>
        <w:rPr>
          <w:rFonts w:ascii="Book Antiqua" w:hAnsi="Book Antiqua" w:cs="Arial"/>
          <w:sz w:val="24"/>
          <w:szCs w:val="24"/>
        </w:rPr>
      </w:pPr>
      <w:r w:rsidRPr="00AA30B2">
        <w:rPr>
          <w:rFonts w:ascii="Book Antiqua" w:hAnsi="Book Antiqua" w:cs="Arial"/>
          <w:sz w:val="24"/>
          <w:szCs w:val="24"/>
        </w:rPr>
        <w:t>What are the deontological objections to economic sanctions?</w:t>
      </w:r>
    </w:p>
    <w:p w:rsidR="00E74429" w:rsidRPr="00AA30B2" w:rsidRDefault="00013571" w:rsidP="00AA30B2">
      <w:pPr>
        <w:pStyle w:val="ListParagraph"/>
        <w:widowControl w:val="0"/>
        <w:numPr>
          <w:ilvl w:val="0"/>
          <w:numId w:val="29"/>
        </w:numPr>
        <w:autoSpaceDE w:val="0"/>
        <w:autoSpaceDN w:val="0"/>
        <w:adjustRightInd w:val="0"/>
        <w:jc w:val="both"/>
        <w:rPr>
          <w:rFonts w:ascii="Book Antiqua" w:hAnsi="Book Antiqua" w:cs="Arial"/>
          <w:sz w:val="24"/>
          <w:szCs w:val="24"/>
        </w:rPr>
      </w:pPr>
      <w:r w:rsidRPr="00AA30B2">
        <w:rPr>
          <w:rFonts w:ascii="Book Antiqua" w:hAnsi="Book Antiqua" w:cs="Arial"/>
          <w:sz w:val="24"/>
          <w:szCs w:val="24"/>
        </w:rPr>
        <w:t>Are e</w:t>
      </w:r>
      <w:r w:rsidR="00E74429" w:rsidRPr="00AA30B2">
        <w:rPr>
          <w:rFonts w:ascii="Book Antiqua" w:hAnsi="Book Antiqua" w:cs="Arial"/>
          <w:sz w:val="24"/>
          <w:szCs w:val="24"/>
        </w:rPr>
        <w:t>conomic sanctions as morally problematic as war</w:t>
      </w:r>
      <w:r w:rsidRPr="00AA30B2">
        <w:rPr>
          <w:rFonts w:ascii="Book Antiqua" w:hAnsi="Book Antiqua" w:cs="Arial"/>
          <w:sz w:val="24"/>
          <w:szCs w:val="24"/>
        </w:rPr>
        <w:t>?</w:t>
      </w:r>
    </w:p>
    <w:p w:rsidR="00C35D0C" w:rsidRPr="00AA30B2" w:rsidRDefault="00013571" w:rsidP="00AA30B2">
      <w:pPr>
        <w:pStyle w:val="ListParagraph"/>
        <w:numPr>
          <w:ilvl w:val="0"/>
          <w:numId w:val="29"/>
        </w:numPr>
        <w:jc w:val="both"/>
        <w:rPr>
          <w:rFonts w:ascii="Book Antiqua" w:hAnsi="Book Antiqua" w:cs="Arial"/>
          <w:sz w:val="24"/>
          <w:szCs w:val="24"/>
        </w:rPr>
      </w:pPr>
      <w:r w:rsidRPr="00AA30B2">
        <w:rPr>
          <w:rFonts w:ascii="Book Antiqua" w:hAnsi="Book Antiqua" w:cs="Arial"/>
          <w:sz w:val="24"/>
          <w:szCs w:val="24"/>
        </w:rPr>
        <w:t>Do t</w:t>
      </w:r>
      <w:r w:rsidR="00C35D0C" w:rsidRPr="00AA30B2">
        <w:rPr>
          <w:rFonts w:ascii="Book Antiqua" w:hAnsi="Book Antiqua" w:cs="Arial"/>
          <w:sz w:val="24"/>
          <w:szCs w:val="24"/>
        </w:rPr>
        <w:t>argeted sanctions avoid the problems of comprehensive sanctions</w:t>
      </w:r>
      <w:r w:rsidRPr="00AA30B2">
        <w:rPr>
          <w:rFonts w:ascii="Book Antiqua" w:hAnsi="Book Antiqua" w:cs="Arial"/>
          <w:sz w:val="24"/>
          <w:szCs w:val="24"/>
        </w:rPr>
        <w:t>?</w:t>
      </w:r>
    </w:p>
    <w:p w:rsidR="00C35D0C" w:rsidRPr="00AA30B2" w:rsidRDefault="00C35D0C" w:rsidP="00AA30B2">
      <w:pPr>
        <w:pStyle w:val="NoSpacing"/>
        <w:jc w:val="both"/>
        <w:rPr>
          <w:rFonts w:ascii="Book Antiqua" w:hAnsi="Book Antiqua" w:cs="Arial"/>
          <w:sz w:val="24"/>
          <w:szCs w:val="24"/>
        </w:rPr>
      </w:pPr>
    </w:p>
    <w:p w:rsidR="0028435E" w:rsidRPr="00AA30B2" w:rsidRDefault="0028435E" w:rsidP="00AA30B2">
      <w:pPr>
        <w:pStyle w:val="NoSpacing"/>
        <w:jc w:val="both"/>
        <w:rPr>
          <w:rFonts w:ascii="Book Antiqua" w:hAnsi="Book Antiqua" w:cs="Arial"/>
          <w:sz w:val="24"/>
          <w:szCs w:val="24"/>
        </w:rPr>
      </w:pPr>
      <w:r w:rsidRPr="00AA30B2">
        <w:rPr>
          <w:rFonts w:ascii="Book Antiqua" w:hAnsi="Book Antiqua" w:cs="Arial"/>
          <w:b/>
          <w:sz w:val="24"/>
          <w:szCs w:val="24"/>
        </w:rPr>
        <w:t>Core Reading</w:t>
      </w:r>
    </w:p>
    <w:p w:rsidR="00E47795" w:rsidRPr="00AA30B2" w:rsidRDefault="00E47795" w:rsidP="00AA30B2">
      <w:pPr>
        <w:pStyle w:val="ListParagraph"/>
        <w:numPr>
          <w:ilvl w:val="0"/>
          <w:numId w:val="10"/>
        </w:numPr>
        <w:autoSpaceDE w:val="0"/>
        <w:autoSpaceDN w:val="0"/>
        <w:adjustRightInd w:val="0"/>
        <w:jc w:val="both"/>
        <w:rPr>
          <w:rFonts w:ascii="Book Antiqua" w:hAnsi="Book Antiqua" w:cs="Arial"/>
          <w:sz w:val="24"/>
          <w:szCs w:val="24"/>
        </w:rPr>
      </w:pPr>
      <w:r w:rsidRPr="00AA30B2">
        <w:rPr>
          <w:rFonts w:ascii="Book Antiqua" w:hAnsi="Book Antiqua" w:cs="Arial"/>
          <w:sz w:val="24"/>
          <w:szCs w:val="24"/>
        </w:rPr>
        <w:t xml:space="preserve">Fabre, Cécile (2018) </w:t>
      </w:r>
      <w:r w:rsidRPr="00AA30B2">
        <w:rPr>
          <w:rFonts w:ascii="Book Antiqua" w:hAnsi="Book Antiqua" w:cs="Arial"/>
          <w:i/>
          <w:sz w:val="24"/>
          <w:szCs w:val="24"/>
        </w:rPr>
        <w:t>Economic Statecraft: Human Rights, Sanctions, and Conditionality</w:t>
      </w:r>
      <w:r w:rsidRPr="00AA30B2">
        <w:rPr>
          <w:rFonts w:ascii="Book Antiqua" w:hAnsi="Book Antiqua" w:cs="Arial"/>
          <w:sz w:val="24"/>
          <w:szCs w:val="24"/>
        </w:rPr>
        <w:t xml:space="preserve"> (Cambridge, Mass.: Harvard University Press). [Chapters 2 and 3]</w:t>
      </w:r>
    </w:p>
    <w:p w:rsidR="00E47795" w:rsidRPr="00AA30B2" w:rsidRDefault="00E47795" w:rsidP="00AA30B2">
      <w:pPr>
        <w:pStyle w:val="NoSpacing"/>
        <w:numPr>
          <w:ilvl w:val="0"/>
          <w:numId w:val="10"/>
        </w:numPr>
        <w:jc w:val="both"/>
        <w:rPr>
          <w:rFonts w:ascii="Book Antiqua" w:hAnsi="Book Antiqua" w:cs="Arial"/>
          <w:sz w:val="24"/>
          <w:szCs w:val="24"/>
        </w:rPr>
      </w:pPr>
      <w:r w:rsidRPr="00AA30B2">
        <w:rPr>
          <w:rFonts w:ascii="Book Antiqua" w:hAnsi="Book Antiqua" w:cs="Arial"/>
          <w:sz w:val="24"/>
          <w:szCs w:val="24"/>
        </w:rPr>
        <w:t xml:space="preserve">Gordon, Joy (1999). ‘A Peaceful, Silent, Deadly Remedy: The Ethics of Economic Sanctions’, </w:t>
      </w:r>
      <w:r w:rsidRPr="00AA30B2">
        <w:rPr>
          <w:rFonts w:ascii="Book Antiqua" w:hAnsi="Book Antiqua" w:cs="Arial"/>
          <w:i/>
          <w:iCs/>
          <w:sz w:val="24"/>
          <w:szCs w:val="24"/>
        </w:rPr>
        <w:t>Ethics &amp; International Affairs</w:t>
      </w:r>
      <w:r w:rsidRPr="00AA30B2">
        <w:rPr>
          <w:rFonts w:ascii="Book Antiqua" w:hAnsi="Book Antiqua" w:cs="Arial"/>
          <w:sz w:val="24"/>
          <w:szCs w:val="24"/>
        </w:rPr>
        <w:t xml:space="preserve">, 13/1: 123–42. </w:t>
      </w:r>
    </w:p>
    <w:p w:rsidR="00E47795" w:rsidRPr="00AA30B2" w:rsidRDefault="00E47795" w:rsidP="00AA30B2">
      <w:pPr>
        <w:pStyle w:val="NoSpacing"/>
        <w:ind w:left="709" w:hanging="709"/>
        <w:jc w:val="both"/>
        <w:rPr>
          <w:rFonts w:ascii="Book Antiqua" w:hAnsi="Book Antiqua" w:cs="Arial"/>
          <w:sz w:val="24"/>
          <w:szCs w:val="24"/>
        </w:rPr>
      </w:pPr>
    </w:p>
    <w:p w:rsidR="00F3148E" w:rsidRPr="00AA30B2" w:rsidRDefault="00557F5D" w:rsidP="00AA30B2">
      <w:pPr>
        <w:pStyle w:val="NoSpacing"/>
        <w:ind w:left="709" w:hanging="709"/>
        <w:jc w:val="both"/>
        <w:rPr>
          <w:rFonts w:ascii="Book Antiqua" w:hAnsi="Book Antiqua" w:cs="Arial"/>
          <w:b/>
          <w:sz w:val="24"/>
          <w:szCs w:val="24"/>
        </w:rPr>
      </w:pPr>
      <w:r w:rsidRPr="00AA30B2">
        <w:rPr>
          <w:rFonts w:ascii="Book Antiqua" w:hAnsi="Book Antiqua" w:cs="Arial"/>
          <w:b/>
          <w:sz w:val="24"/>
          <w:szCs w:val="24"/>
        </w:rPr>
        <w:t>Further Reading</w:t>
      </w:r>
    </w:p>
    <w:p w:rsidR="00F3148E" w:rsidRPr="00AA30B2" w:rsidRDefault="00F3148E" w:rsidP="00AA30B2">
      <w:pPr>
        <w:pStyle w:val="NoSpacing"/>
        <w:numPr>
          <w:ilvl w:val="0"/>
          <w:numId w:val="11"/>
        </w:numPr>
        <w:jc w:val="both"/>
        <w:rPr>
          <w:rFonts w:ascii="Book Antiqua" w:hAnsi="Book Antiqua" w:cs="Arial"/>
          <w:sz w:val="24"/>
          <w:szCs w:val="24"/>
        </w:rPr>
      </w:pPr>
      <w:r w:rsidRPr="00AA30B2">
        <w:rPr>
          <w:rFonts w:ascii="Book Antiqua" w:hAnsi="Book Antiqua" w:cs="Arial"/>
          <w:sz w:val="24"/>
          <w:szCs w:val="24"/>
        </w:rPr>
        <w:t xml:space="preserve">Early, Bryan and Marcus </w:t>
      </w:r>
      <w:proofErr w:type="spellStart"/>
      <w:r w:rsidRPr="00AA30B2">
        <w:rPr>
          <w:rFonts w:ascii="Book Antiqua" w:hAnsi="Book Antiqua" w:cs="Arial"/>
          <w:sz w:val="24"/>
          <w:szCs w:val="24"/>
        </w:rPr>
        <w:t>Schulzke</w:t>
      </w:r>
      <w:proofErr w:type="spellEnd"/>
      <w:r w:rsidRPr="00AA30B2">
        <w:rPr>
          <w:rFonts w:ascii="Book Antiqua" w:hAnsi="Book Antiqua" w:cs="Arial"/>
          <w:sz w:val="24"/>
          <w:szCs w:val="24"/>
        </w:rPr>
        <w:t xml:space="preserve"> (2018). ‘Still Unjust, Just in Different Ways: How Targeted Sanctions Fall Short of Just War Theory's Principles’, </w:t>
      </w:r>
      <w:r w:rsidRPr="00AA30B2">
        <w:rPr>
          <w:rFonts w:ascii="Book Antiqua" w:hAnsi="Book Antiqua" w:cs="Arial"/>
          <w:i/>
          <w:sz w:val="24"/>
          <w:szCs w:val="24"/>
        </w:rPr>
        <w:t>International Studies Review</w:t>
      </w:r>
      <w:r w:rsidRPr="00AA30B2">
        <w:rPr>
          <w:rFonts w:ascii="Book Antiqua" w:hAnsi="Book Antiqua" w:cs="Arial"/>
          <w:sz w:val="24"/>
          <w:szCs w:val="24"/>
        </w:rPr>
        <w:t xml:space="preserve">, </w:t>
      </w:r>
      <w:proofErr w:type="gramStart"/>
      <w:r w:rsidRPr="00AA30B2">
        <w:rPr>
          <w:rFonts w:ascii="Book Antiqua" w:hAnsi="Book Antiqua" w:cs="Arial"/>
          <w:sz w:val="24"/>
          <w:szCs w:val="24"/>
        </w:rPr>
        <w:t>Early</w:t>
      </w:r>
      <w:proofErr w:type="gramEnd"/>
      <w:r w:rsidRPr="00AA30B2">
        <w:rPr>
          <w:rFonts w:ascii="Book Antiqua" w:hAnsi="Book Antiqua" w:cs="Arial"/>
          <w:sz w:val="24"/>
          <w:szCs w:val="24"/>
        </w:rPr>
        <w:t xml:space="preserve"> View. Available at: </w:t>
      </w:r>
      <w:hyperlink r:id="rId10" w:history="1">
        <w:r w:rsidRPr="00AA30B2">
          <w:rPr>
            <w:rStyle w:val="Hyperlink"/>
            <w:rFonts w:ascii="Book Antiqua" w:hAnsi="Book Antiqua" w:cs="Arial"/>
            <w:color w:val="auto"/>
            <w:sz w:val="24"/>
            <w:szCs w:val="24"/>
          </w:rPr>
          <w:t>https://doi-org.manchester.idm.oclc.org/10.1093/isr/viy012</w:t>
        </w:r>
      </w:hyperlink>
    </w:p>
    <w:p w:rsidR="00F266A0" w:rsidRPr="00AA30B2" w:rsidRDefault="00F266A0" w:rsidP="00AA30B2">
      <w:pPr>
        <w:pStyle w:val="ListParagraph"/>
        <w:numPr>
          <w:ilvl w:val="0"/>
          <w:numId w:val="11"/>
        </w:numPr>
        <w:jc w:val="both"/>
        <w:rPr>
          <w:rFonts w:ascii="Book Antiqua" w:hAnsi="Book Antiqua" w:cs="Arial"/>
          <w:sz w:val="24"/>
          <w:szCs w:val="24"/>
        </w:rPr>
      </w:pPr>
      <w:r w:rsidRPr="00AA30B2">
        <w:rPr>
          <w:rFonts w:ascii="Book Antiqua" w:hAnsi="Book Antiqua" w:cs="Arial"/>
          <w:sz w:val="24"/>
          <w:szCs w:val="24"/>
        </w:rPr>
        <w:t xml:space="preserve">Fishman, Edward (2017). ‘Even Smarter Sanctions: How to Fight in the Era of Economic Warfare’, </w:t>
      </w:r>
      <w:r w:rsidRPr="00AA30B2">
        <w:rPr>
          <w:rFonts w:ascii="Book Antiqua" w:hAnsi="Book Antiqua" w:cs="Arial"/>
          <w:i/>
          <w:sz w:val="24"/>
          <w:szCs w:val="24"/>
        </w:rPr>
        <w:t>Foreign Affairs</w:t>
      </w:r>
      <w:r w:rsidRPr="00AA30B2">
        <w:rPr>
          <w:rFonts w:ascii="Book Antiqua" w:hAnsi="Book Antiqua" w:cs="Arial"/>
          <w:sz w:val="24"/>
          <w:szCs w:val="24"/>
        </w:rPr>
        <w:t xml:space="preserve">, November/December 2017 Issue. </w:t>
      </w:r>
    </w:p>
    <w:p w:rsidR="00F3148E" w:rsidRPr="00AA30B2" w:rsidRDefault="00F3148E" w:rsidP="00AA30B2">
      <w:pPr>
        <w:pStyle w:val="NoSpacing"/>
        <w:numPr>
          <w:ilvl w:val="0"/>
          <w:numId w:val="11"/>
        </w:numPr>
        <w:jc w:val="both"/>
        <w:rPr>
          <w:rFonts w:ascii="Book Antiqua" w:hAnsi="Book Antiqua" w:cs="Arial"/>
          <w:sz w:val="24"/>
          <w:szCs w:val="24"/>
        </w:rPr>
      </w:pPr>
      <w:r w:rsidRPr="00AA30B2">
        <w:rPr>
          <w:rFonts w:ascii="Book Antiqua" w:hAnsi="Book Antiqua" w:cs="Arial"/>
          <w:sz w:val="24"/>
          <w:szCs w:val="24"/>
        </w:rPr>
        <w:t xml:space="preserve">Gordon, Joy (1999). ‘Reply to George A. Lopez’s “More Ethical </w:t>
      </w:r>
      <w:proofErr w:type="gramStart"/>
      <w:r w:rsidRPr="00AA30B2">
        <w:rPr>
          <w:rFonts w:ascii="Book Antiqua" w:hAnsi="Book Antiqua" w:cs="Arial"/>
          <w:sz w:val="24"/>
          <w:szCs w:val="24"/>
        </w:rPr>
        <w:t>Than</w:t>
      </w:r>
      <w:proofErr w:type="gramEnd"/>
      <w:r w:rsidRPr="00AA30B2">
        <w:rPr>
          <w:rFonts w:ascii="Book Antiqua" w:hAnsi="Book Antiqua" w:cs="Arial"/>
          <w:sz w:val="24"/>
          <w:szCs w:val="24"/>
        </w:rPr>
        <w:t xml:space="preserve"> Not”’, </w:t>
      </w:r>
      <w:r w:rsidRPr="00AA30B2">
        <w:rPr>
          <w:rFonts w:ascii="Book Antiqua" w:hAnsi="Book Antiqua" w:cs="Arial"/>
          <w:i/>
          <w:sz w:val="24"/>
          <w:szCs w:val="24"/>
        </w:rPr>
        <w:t>Ethics &amp; International Affairs</w:t>
      </w:r>
      <w:r w:rsidRPr="00AA30B2">
        <w:rPr>
          <w:rFonts w:ascii="Book Antiqua" w:hAnsi="Book Antiqua" w:cs="Arial"/>
          <w:sz w:val="24"/>
          <w:szCs w:val="24"/>
        </w:rPr>
        <w:t>, 13/1: 149–50.</w:t>
      </w:r>
    </w:p>
    <w:p w:rsidR="00F3148E" w:rsidRPr="00AA30B2" w:rsidRDefault="00F3148E" w:rsidP="00AA30B2">
      <w:pPr>
        <w:pStyle w:val="NoSpacing"/>
        <w:numPr>
          <w:ilvl w:val="0"/>
          <w:numId w:val="11"/>
        </w:numPr>
        <w:jc w:val="both"/>
        <w:rPr>
          <w:rFonts w:ascii="Book Antiqua" w:hAnsi="Book Antiqua" w:cs="Arial"/>
          <w:sz w:val="24"/>
          <w:szCs w:val="24"/>
        </w:rPr>
      </w:pPr>
      <w:r w:rsidRPr="00AA30B2">
        <w:rPr>
          <w:rFonts w:ascii="Book Antiqua" w:hAnsi="Book Antiqua" w:cs="Arial"/>
          <w:sz w:val="24"/>
          <w:szCs w:val="24"/>
        </w:rPr>
        <w:t xml:space="preserve">Gordon, Joy (2011). ‘Smart Sanctions Revisited’, </w:t>
      </w:r>
      <w:r w:rsidRPr="00AA30B2">
        <w:rPr>
          <w:rFonts w:ascii="Book Antiqua" w:hAnsi="Book Antiqua" w:cs="Arial"/>
          <w:i/>
          <w:iCs/>
          <w:sz w:val="24"/>
          <w:szCs w:val="24"/>
        </w:rPr>
        <w:t>Ethics &amp; International Affairs</w:t>
      </w:r>
      <w:r w:rsidRPr="00AA30B2">
        <w:rPr>
          <w:rFonts w:ascii="Book Antiqua" w:hAnsi="Book Antiqua" w:cs="Arial"/>
          <w:sz w:val="24"/>
          <w:szCs w:val="24"/>
        </w:rPr>
        <w:t>, 25/3: 315–35. [Also see reply by Lopez]</w:t>
      </w:r>
    </w:p>
    <w:p w:rsidR="00F3148E" w:rsidRPr="00AA30B2" w:rsidRDefault="00F3148E" w:rsidP="00AA30B2">
      <w:pPr>
        <w:pStyle w:val="NoSpacing"/>
        <w:numPr>
          <w:ilvl w:val="0"/>
          <w:numId w:val="11"/>
        </w:numPr>
        <w:jc w:val="both"/>
        <w:rPr>
          <w:rFonts w:ascii="Book Antiqua" w:hAnsi="Book Antiqua" w:cs="Arial"/>
          <w:sz w:val="24"/>
          <w:szCs w:val="24"/>
        </w:rPr>
      </w:pPr>
      <w:r w:rsidRPr="00AA30B2">
        <w:rPr>
          <w:rFonts w:ascii="Book Antiqua" w:hAnsi="Book Antiqua" w:cs="Arial"/>
          <w:sz w:val="24"/>
          <w:szCs w:val="24"/>
        </w:rPr>
        <w:t xml:space="preserve">Gordon, Joy (2017). ‘Reconsidering Economic Sanctions’, in Michael Gross and Tamar </w:t>
      </w:r>
      <w:proofErr w:type="spellStart"/>
      <w:r w:rsidRPr="00AA30B2">
        <w:rPr>
          <w:rFonts w:ascii="Book Antiqua" w:hAnsi="Book Antiqua" w:cs="Arial"/>
          <w:sz w:val="24"/>
          <w:szCs w:val="24"/>
        </w:rPr>
        <w:t>Meisels</w:t>
      </w:r>
      <w:proofErr w:type="spellEnd"/>
      <w:r w:rsidRPr="00AA30B2">
        <w:rPr>
          <w:rFonts w:ascii="Book Antiqua" w:hAnsi="Book Antiqua" w:cs="Arial"/>
          <w:sz w:val="24"/>
          <w:szCs w:val="24"/>
        </w:rPr>
        <w:t xml:space="preserve"> (</w:t>
      </w:r>
      <w:proofErr w:type="spellStart"/>
      <w:proofErr w:type="gramStart"/>
      <w:r w:rsidRPr="00AA30B2">
        <w:rPr>
          <w:rFonts w:ascii="Book Antiqua" w:hAnsi="Book Antiqua" w:cs="Arial"/>
          <w:sz w:val="24"/>
          <w:szCs w:val="24"/>
        </w:rPr>
        <w:t>eds</w:t>
      </w:r>
      <w:proofErr w:type="spellEnd"/>
      <w:proofErr w:type="gramEnd"/>
      <w:r w:rsidRPr="00AA30B2">
        <w:rPr>
          <w:rFonts w:ascii="Book Antiqua" w:hAnsi="Book Antiqua" w:cs="Arial"/>
          <w:sz w:val="24"/>
          <w:szCs w:val="24"/>
        </w:rPr>
        <w:t xml:space="preserve">), </w:t>
      </w:r>
      <w:r w:rsidRPr="00AA30B2">
        <w:rPr>
          <w:rFonts w:ascii="Book Antiqua" w:hAnsi="Book Antiqua" w:cs="Arial"/>
          <w:i/>
          <w:sz w:val="24"/>
          <w:szCs w:val="24"/>
        </w:rPr>
        <w:t>Soft War: The Ethics of Unarmed Conflict</w:t>
      </w:r>
      <w:r w:rsidRPr="00AA30B2">
        <w:rPr>
          <w:rFonts w:ascii="Book Antiqua" w:hAnsi="Book Antiqua" w:cs="Arial"/>
          <w:sz w:val="24"/>
          <w:szCs w:val="24"/>
        </w:rPr>
        <w:t xml:space="preserve"> (Cambridge: Cambridge University Press). </w:t>
      </w:r>
    </w:p>
    <w:p w:rsidR="00F3148E" w:rsidRPr="00AA30B2" w:rsidRDefault="00F3148E" w:rsidP="00AA30B2">
      <w:pPr>
        <w:pStyle w:val="NoSpacing"/>
        <w:numPr>
          <w:ilvl w:val="0"/>
          <w:numId w:val="11"/>
        </w:numPr>
        <w:jc w:val="both"/>
        <w:rPr>
          <w:rFonts w:ascii="Book Antiqua" w:hAnsi="Book Antiqua" w:cs="Arial"/>
          <w:sz w:val="24"/>
          <w:szCs w:val="24"/>
        </w:rPr>
      </w:pPr>
      <w:r w:rsidRPr="00AA30B2">
        <w:rPr>
          <w:rFonts w:ascii="Book Antiqua" w:hAnsi="Book Antiqua" w:cs="Arial"/>
          <w:sz w:val="24"/>
          <w:szCs w:val="24"/>
        </w:rPr>
        <w:t xml:space="preserve">Lopez, George A. (1999). ‘More Ethical than Not: Sanctions as Surgical Tools: Response to “A Peaceful, Silent, Deadly Remedy”’, </w:t>
      </w:r>
      <w:r w:rsidRPr="00AA30B2">
        <w:rPr>
          <w:rFonts w:ascii="Book Antiqua" w:hAnsi="Book Antiqua" w:cs="Arial"/>
          <w:i/>
          <w:sz w:val="24"/>
          <w:szCs w:val="24"/>
        </w:rPr>
        <w:t>Ethics &amp; International Affairs</w:t>
      </w:r>
      <w:r w:rsidRPr="00AA30B2">
        <w:rPr>
          <w:rFonts w:ascii="Book Antiqua" w:hAnsi="Book Antiqua" w:cs="Arial"/>
          <w:sz w:val="24"/>
          <w:szCs w:val="24"/>
        </w:rPr>
        <w:t>, 13/1: 143–8. [Also see original by Gordon]</w:t>
      </w:r>
    </w:p>
    <w:p w:rsidR="00F3148E" w:rsidRPr="00AA30B2" w:rsidRDefault="00F3148E" w:rsidP="00AA30B2">
      <w:pPr>
        <w:pStyle w:val="NoSpacing"/>
        <w:numPr>
          <w:ilvl w:val="0"/>
          <w:numId w:val="11"/>
        </w:numPr>
        <w:jc w:val="both"/>
        <w:rPr>
          <w:rFonts w:ascii="Book Antiqua" w:hAnsi="Book Antiqua" w:cs="Arial"/>
          <w:sz w:val="24"/>
          <w:szCs w:val="24"/>
        </w:rPr>
      </w:pPr>
      <w:r w:rsidRPr="00AA30B2">
        <w:rPr>
          <w:rFonts w:ascii="Book Antiqua" w:hAnsi="Book Antiqua" w:cs="Arial"/>
          <w:sz w:val="24"/>
          <w:szCs w:val="24"/>
        </w:rPr>
        <w:t xml:space="preserve">Lopez, George A. (2012). ‘In Defence of Smart Sanctions: A Response to Joy Gordon’, </w:t>
      </w:r>
      <w:r w:rsidRPr="00AA30B2">
        <w:rPr>
          <w:rFonts w:ascii="Book Antiqua" w:hAnsi="Book Antiqua" w:cs="Arial"/>
          <w:i/>
          <w:sz w:val="24"/>
          <w:szCs w:val="24"/>
        </w:rPr>
        <w:t>Ethics and International Affairs</w:t>
      </w:r>
      <w:r w:rsidRPr="00AA30B2">
        <w:rPr>
          <w:rFonts w:ascii="Book Antiqua" w:hAnsi="Book Antiqua" w:cs="Arial"/>
          <w:sz w:val="24"/>
          <w:szCs w:val="24"/>
        </w:rPr>
        <w:t>, 26/1: 135–46. [Also see original by Gordon]</w:t>
      </w:r>
    </w:p>
    <w:p w:rsidR="00F3148E" w:rsidRPr="00AA30B2" w:rsidRDefault="00F3148E" w:rsidP="00AA30B2">
      <w:pPr>
        <w:pStyle w:val="ListParagraph"/>
        <w:numPr>
          <w:ilvl w:val="0"/>
          <w:numId w:val="11"/>
        </w:numPr>
        <w:autoSpaceDE w:val="0"/>
        <w:autoSpaceDN w:val="0"/>
        <w:jc w:val="both"/>
        <w:rPr>
          <w:rFonts w:ascii="Book Antiqua" w:hAnsi="Book Antiqua" w:cs="Arial"/>
          <w:sz w:val="24"/>
          <w:szCs w:val="24"/>
        </w:rPr>
      </w:pPr>
      <w:r w:rsidRPr="00AA30B2">
        <w:rPr>
          <w:rFonts w:ascii="Book Antiqua" w:hAnsi="Book Antiqua" w:cs="Arial"/>
          <w:sz w:val="24"/>
          <w:szCs w:val="24"/>
        </w:rPr>
        <w:t xml:space="preserve">Pasternak, Avia (2009). ‘Sanctioning Liberal Democracies’, </w:t>
      </w:r>
      <w:r w:rsidRPr="00AA30B2">
        <w:rPr>
          <w:rFonts w:ascii="Book Antiqua" w:hAnsi="Book Antiqua" w:cs="Arial"/>
          <w:i/>
          <w:iCs/>
          <w:sz w:val="24"/>
          <w:szCs w:val="24"/>
        </w:rPr>
        <w:t>Political Studies</w:t>
      </w:r>
      <w:r w:rsidRPr="00AA30B2">
        <w:rPr>
          <w:rFonts w:ascii="Book Antiqua" w:hAnsi="Book Antiqua" w:cs="Arial"/>
          <w:sz w:val="24"/>
          <w:szCs w:val="24"/>
        </w:rPr>
        <w:t>, 57: 54–74.</w:t>
      </w:r>
    </w:p>
    <w:p w:rsidR="00557DBD" w:rsidRPr="00AA30B2" w:rsidRDefault="00557DBD" w:rsidP="00AA30B2">
      <w:pPr>
        <w:pStyle w:val="ListParagraph"/>
        <w:numPr>
          <w:ilvl w:val="0"/>
          <w:numId w:val="11"/>
        </w:numPr>
        <w:autoSpaceDE w:val="0"/>
        <w:autoSpaceDN w:val="0"/>
        <w:adjustRightInd w:val="0"/>
        <w:jc w:val="both"/>
        <w:rPr>
          <w:rFonts w:ascii="Book Antiqua" w:hAnsi="Book Antiqua" w:cs="Arial"/>
          <w:sz w:val="24"/>
          <w:szCs w:val="24"/>
        </w:rPr>
      </w:pPr>
      <w:r w:rsidRPr="00AA30B2">
        <w:rPr>
          <w:rFonts w:ascii="Book Antiqua" w:hAnsi="Book Antiqua" w:cs="Arial"/>
          <w:sz w:val="24"/>
          <w:szCs w:val="24"/>
        </w:rPr>
        <w:t xml:space="preserve">Pattison, James (2018). </w:t>
      </w:r>
      <w:r w:rsidRPr="00AA30B2">
        <w:rPr>
          <w:rFonts w:ascii="Book Antiqua" w:hAnsi="Book Antiqua" w:cs="Arial"/>
          <w:i/>
          <w:sz w:val="24"/>
          <w:szCs w:val="24"/>
        </w:rPr>
        <w:t>The Alternatives to War: From Sanctions to Nonviolence</w:t>
      </w:r>
      <w:r w:rsidRPr="00AA30B2">
        <w:rPr>
          <w:rFonts w:ascii="Book Antiqua" w:hAnsi="Book Antiqua" w:cs="Arial"/>
          <w:sz w:val="24"/>
          <w:szCs w:val="24"/>
        </w:rPr>
        <w:t xml:space="preserve"> (Oxford: Oxford University Press). [Chapters 3 and 4]</w:t>
      </w:r>
    </w:p>
    <w:p w:rsidR="00F3148E" w:rsidRPr="00AA30B2" w:rsidRDefault="00F3148E" w:rsidP="00AA30B2">
      <w:pPr>
        <w:pStyle w:val="NoSpacing"/>
        <w:numPr>
          <w:ilvl w:val="0"/>
          <w:numId w:val="11"/>
        </w:numPr>
        <w:jc w:val="both"/>
        <w:rPr>
          <w:rFonts w:ascii="Book Antiqua" w:hAnsi="Book Antiqua" w:cs="Arial"/>
          <w:sz w:val="24"/>
          <w:szCs w:val="24"/>
        </w:rPr>
      </w:pPr>
      <w:r w:rsidRPr="00AA30B2">
        <w:rPr>
          <w:rFonts w:ascii="Book Antiqua" w:hAnsi="Book Antiqua" w:cs="Arial"/>
          <w:sz w:val="24"/>
          <w:szCs w:val="24"/>
        </w:rPr>
        <w:t xml:space="preserve">Pierce, Albert (1996). ‘Just War Principles and Economic Sanctions’, </w:t>
      </w:r>
      <w:r w:rsidRPr="00AA30B2">
        <w:rPr>
          <w:rFonts w:ascii="Book Antiqua" w:hAnsi="Book Antiqua" w:cs="Arial"/>
          <w:i/>
          <w:iCs/>
          <w:sz w:val="24"/>
          <w:szCs w:val="24"/>
        </w:rPr>
        <w:t>Ethics &amp; International Affairs</w:t>
      </w:r>
      <w:r w:rsidRPr="00AA30B2">
        <w:rPr>
          <w:rFonts w:ascii="Book Antiqua" w:hAnsi="Book Antiqua" w:cs="Arial"/>
          <w:sz w:val="24"/>
          <w:szCs w:val="24"/>
        </w:rPr>
        <w:t xml:space="preserve">, 10/1: 99–113. </w:t>
      </w:r>
    </w:p>
    <w:p w:rsidR="00F3148E" w:rsidRPr="00AA30B2" w:rsidRDefault="00F3148E" w:rsidP="00AA30B2">
      <w:pPr>
        <w:pStyle w:val="NoSpacing"/>
        <w:numPr>
          <w:ilvl w:val="0"/>
          <w:numId w:val="11"/>
        </w:numPr>
        <w:jc w:val="both"/>
        <w:rPr>
          <w:rFonts w:ascii="Book Antiqua" w:hAnsi="Book Antiqua" w:cs="Arial"/>
          <w:sz w:val="24"/>
          <w:szCs w:val="24"/>
        </w:rPr>
      </w:pPr>
      <w:r w:rsidRPr="00AA30B2">
        <w:rPr>
          <w:rFonts w:ascii="Book Antiqua" w:hAnsi="Book Antiqua" w:cs="Arial"/>
          <w:sz w:val="24"/>
          <w:szCs w:val="24"/>
        </w:rPr>
        <w:t xml:space="preserve">Winkler, Adam (1999). ‘Just Sanctions’, </w:t>
      </w:r>
      <w:r w:rsidRPr="00AA30B2">
        <w:rPr>
          <w:rFonts w:ascii="Book Antiqua" w:hAnsi="Book Antiqua" w:cs="Arial"/>
          <w:i/>
          <w:sz w:val="24"/>
          <w:szCs w:val="24"/>
        </w:rPr>
        <w:t>Human Rights Quarterly</w:t>
      </w:r>
      <w:r w:rsidRPr="00AA30B2">
        <w:rPr>
          <w:rFonts w:ascii="Book Antiqua" w:hAnsi="Book Antiqua" w:cs="Arial"/>
          <w:sz w:val="24"/>
          <w:szCs w:val="24"/>
        </w:rPr>
        <w:t>, 21/1: 133–55.</w:t>
      </w:r>
    </w:p>
    <w:p w:rsidR="00F3148E" w:rsidRPr="00AA30B2" w:rsidRDefault="00F3148E" w:rsidP="00AA30B2">
      <w:pPr>
        <w:pStyle w:val="NoSpacing"/>
        <w:ind w:left="709" w:hanging="709"/>
        <w:jc w:val="both"/>
        <w:rPr>
          <w:rFonts w:ascii="Book Antiqua" w:hAnsi="Book Antiqua" w:cs="Arial"/>
          <w:sz w:val="24"/>
          <w:szCs w:val="24"/>
        </w:rPr>
      </w:pPr>
    </w:p>
    <w:p w:rsidR="009B5193" w:rsidRPr="00AA30B2" w:rsidRDefault="009B5193" w:rsidP="00AA30B2">
      <w:pPr>
        <w:pStyle w:val="NoSpacing"/>
        <w:ind w:left="709" w:hanging="709"/>
        <w:jc w:val="both"/>
        <w:rPr>
          <w:rFonts w:ascii="Book Antiqua" w:hAnsi="Book Antiqua" w:cs="Arial"/>
          <w:sz w:val="24"/>
          <w:szCs w:val="24"/>
        </w:rPr>
      </w:pPr>
      <w:r w:rsidRPr="00AA30B2">
        <w:rPr>
          <w:rFonts w:ascii="Book Antiqua" w:hAnsi="Book Antiqua" w:cs="Arial"/>
          <w:b/>
          <w:sz w:val="24"/>
          <w:szCs w:val="24"/>
        </w:rPr>
        <w:t>Sanctions App</w:t>
      </w:r>
      <w:r w:rsidRPr="00AA30B2">
        <w:rPr>
          <w:rFonts w:ascii="Book Antiqua" w:hAnsi="Book Antiqua" w:cs="Arial"/>
          <w:sz w:val="24"/>
          <w:szCs w:val="24"/>
        </w:rPr>
        <w:t>: There is</w:t>
      </w:r>
      <w:r w:rsidR="004336D7" w:rsidRPr="00AA30B2">
        <w:rPr>
          <w:rFonts w:ascii="Book Antiqua" w:hAnsi="Book Antiqua" w:cs="Arial"/>
          <w:sz w:val="24"/>
          <w:szCs w:val="24"/>
        </w:rPr>
        <w:t xml:space="preserve"> a very useful app</w:t>
      </w:r>
      <w:r w:rsidRPr="00AA30B2">
        <w:rPr>
          <w:rFonts w:ascii="Book Antiqua" w:hAnsi="Book Antiqua" w:cs="Arial"/>
          <w:sz w:val="24"/>
          <w:szCs w:val="24"/>
        </w:rPr>
        <w:t xml:space="preserve"> for sanctions, produced by the Targeted Sanctions Consortium. It contains details about lots of cases in an easily </w:t>
      </w:r>
      <w:r w:rsidRPr="00AA30B2">
        <w:rPr>
          <w:rFonts w:ascii="Book Antiqua" w:hAnsi="Book Antiqua" w:cs="Arial"/>
          <w:sz w:val="24"/>
          <w:szCs w:val="24"/>
        </w:rPr>
        <w:lastRenderedPageBreak/>
        <w:t xml:space="preserve">accessible format. </w:t>
      </w:r>
      <w:hyperlink r:id="rId11" w:history="1">
        <w:r w:rsidRPr="00AA30B2">
          <w:rPr>
            <w:rStyle w:val="Hyperlink"/>
            <w:rFonts w:ascii="Book Antiqua" w:hAnsi="Book Antiqua" w:cs="Arial"/>
            <w:color w:val="auto"/>
            <w:sz w:val="24"/>
            <w:szCs w:val="24"/>
          </w:rPr>
          <w:t>http://www.sanctionsapp.com/</w:t>
        </w:r>
      </w:hyperlink>
      <w:r w:rsidRPr="00AA30B2">
        <w:rPr>
          <w:rFonts w:ascii="Book Antiqua" w:hAnsi="Book Antiqua" w:cs="Arial"/>
          <w:sz w:val="24"/>
          <w:szCs w:val="24"/>
        </w:rPr>
        <w:t xml:space="preserve">.You can download it on Google Play or through the Apple Store. </w:t>
      </w:r>
    </w:p>
    <w:p w:rsidR="009B5193" w:rsidRPr="00AA30B2" w:rsidRDefault="009B5193" w:rsidP="00AA30B2">
      <w:pPr>
        <w:pStyle w:val="NoSpacing"/>
        <w:pBdr>
          <w:bottom w:val="single" w:sz="6" w:space="1" w:color="auto"/>
        </w:pBdr>
        <w:ind w:left="709" w:hanging="709"/>
        <w:jc w:val="both"/>
        <w:rPr>
          <w:rFonts w:ascii="Book Antiqua" w:hAnsi="Book Antiqua" w:cs="Arial"/>
          <w:sz w:val="24"/>
          <w:szCs w:val="24"/>
        </w:rPr>
      </w:pPr>
    </w:p>
    <w:p w:rsidR="00E107A7" w:rsidRPr="00AA30B2" w:rsidRDefault="00E107A7" w:rsidP="00AA30B2">
      <w:pPr>
        <w:pStyle w:val="NoSpacing"/>
        <w:ind w:left="709" w:hanging="709"/>
        <w:jc w:val="both"/>
        <w:rPr>
          <w:rFonts w:ascii="Book Antiqua" w:hAnsi="Book Antiqua" w:cs="Arial"/>
          <w:sz w:val="24"/>
          <w:szCs w:val="24"/>
        </w:rPr>
      </w:pPr>
    </w:p>
    <w:p w:rsidR="009B5193" w:rsidRPr="00AA30B2" w:rsidRDefault="009B5193" w:rsidP="00AA30B2">
      <w:pPr>
        <w:pStyle w:val="Heading1"/>
        <w:rPr>
          <w:rStyle w:val="grame"/>
          <w:rFonts w:ascii="Book Antiqua" w:hAnsi="Book Antiqua" w:cs="Arial"/>
        </w:rPr>
      </w:pPr>
      <w:r w:rsidRPr="00AA30B2">
        <w:rPr>
          <w:rStyle w:val="grame"/>
          <w:rFonts w:ascii="Book Antiqua" w:hAnsi="Book Antiqua" w:cs="Arial"/>
        </w:rPr>
        <w:t xml:space="preserve">Week </w:t>
      </w:r>
      <w:r w:rsidR="004336D7" w:rsidRPr="00AA30B2">
        <w:rPr>
          <w:rStyle w:val="grame"/>
          <w:rFonts w:ascii="Book Antiqua" w:hAnsi="Book Antiqua" w:cs="Arial"/>
        </w:rPr>
        <w:t>4</w:t>
      </w:r>
      <w:r w:rsidRPr="00AA30B2">
        <w:rPr>
          <w:rStyle w:val="grame"/>
          <w:rFonts w:ascii="Book Antiqua" w:hAnsi="Book Antiqua" w:cs="Arial"/>
        </w:rPr>
        <w:t xml:space="preserve">: Diplomatic measures </w:t>
      </w:r>
    </w:p>
    <w:p w:rsidR="009B5193" w:rsidRPr="00AA30B2" w:rsidRDefault="009B5193" w:rsidP="00AA30B2">
      <w:pPr>
        <w:pStyle w:val="NoSpacing"/>
        <w:jc w:val="both"/>
        <w:rPr>
          <w:rStyle w:val="grame"/>
          <w:rFonts w:ascii="Book Antiqua" w:hAnsi="Book Antiqua" w:cs="Arial"/>
          <w:sz w:val="24"/>
          <w:szCs w:val="24"/>
        </w:rPr>
      </w:pPr>
    </w:p>
    <w:p w:rsidR="009B5193" w:rsidRPr="00AA30B2" w:rsidRDefault="009B5193" w:rsidP="00AA30B2">
      <w:pPr>
        <w:pStyle w:val="NoSpacing"/>
        <w:jc w:val="both"/>
        <w:rPr>
          <w:rStyle w:val="grame"/>
          <w:rFonts w:ascii="Book Antiqua" w:hAnsi="Book Antiqua" w:cs="Arial"/>
          <w:i/>
          <w:sz w:val="24"/>
          <w:szCs w:val="24"/>
        </w:rPr>
      </w:pPr>
      <w:r w:rsidRPr="00AA30B2">
        <w:rPr>
          <w:rStyle w:val="grame"/>
          <w:rFonts w:ascii="Book Antiqua" w:hAnsi="Book Antiqua" w:cs="Arial"/>
          <w:sz w:val="24"/>
          <w:szCs w:val="24"/>
        </w:rPr>
        <w:t>This week consider</w:t>
      </w:r>
      <w:r w:rsidR="006E1DFC" w:rsidRPr="00AA30B2">
        <w:rPr>
          <w:rStyle w:val="grame"/>
          <w:rFonts w:ascii="Book Antiqua" w:hAnsi="Book Antiqua" w:cs="Arial"/>
          <w:sz w:val="24"/>
          <w:szCs w:val="24"/>
        </w:rPr>
        <w:t>s</w:t>
      </w:r>
      <w:r w:rsidRPr="00AA30B2">
        <w:rPr>
          <w:rStyle w:val="grame"/>
          <w:rFonts w:ascii="Book Antiqua" w:hAnsi="Book Antiqua" w:cs="Arial"/>
          <w:sz w:val="24"/>
          <w:szCs w:val="24"/>
        </w:rPr>
        <w:t xml:space="preserve"> </w:t>
      </w:r>
      <w:r w:rsidR="006E1DFC" w:rsidRPr="00AA30B2">
        <w:rPr>
          <w:rStyle w:val="grame"/>
          <w:rFonts w:ascii="Book Antiqua" w:hAnsi="Book Antiqua" w:cs="Arial"/>
          <w:sz w:val="24"/>
          <w:szCs w:val="24"/>
        </w:rPr>
        <w:t xml:space="preserve">what role </w:t>
      </w:r>
      <w:r w:rsidRPr="00AA30B2">
        <w:rPr>
          <w:rStyle w:val="grame"/>
          <w:rFonts w:ascii="Book Antiqua" w:hAnsi="Book Antiqua" w:cs="Arial"/>
          <w:sz w:val="24"/>
          <w:szCs w:val="24"/>
        </w:rPr>
        <w:t xml:space="preserve">diplomacy can </w:t>
      </w:r>
      <w:r w:rsidR="006E1DFC" w:rsidRPr="00AA30B2">
        <w:rPr>
          <w:rStyle w:val="grame"/>
          <w:rFonts w:ascii="Book Antiqua" w:hAnsi="Book Antiqua" w:cs="Arial"/>
          <w:sz w:val="24"/>
          <w:szCs w:val="24"/>
        </w:rPr>
        <w:t>play in tackling</w:t>
      </w:r>
      <w:r w:rsidRPr="00AA30B2">
        <w:rPr>
          <w:rStyle w:val="grame"/>
          <w:rFonts w:ascii="Book Antiqua" w:hAnsi="Book Antiqua" w:cs="Arial"/>
          <w:sz w:val="24"/>
          <w:szCs w:val="24"/>
        </w:rPr>
        <w:t xml:space="preserve"> mass atrocities and serious external aggression. In doing so, we consider the case for diplomatic criticism (i.e. naming and shaming) of other states, even if it is hypocritical. We also examine diplomatic privileges and whether states should cut diplomatic ties with aggressors.</w:t>
      </w:r>
    </w:p>
    <w:p w:rsidR="009B5193" w:rsidRPr="00AA30B2" w:rsidRDefault="009B5193" w:rsidP="00AA30B2">
      <w:pPr>
        <w:pStyle w:val="NoSpacing"/>
        <w:jc w:val="both"/>
        <w:rPr>
          <w:rStyle w:val="grame"/>
          <w:rFonts w:ascii="Book Antiqua" w:hAnsi="Book Antiqua" w:cs="Arial"/>
          <w:sz w:val="24"/>
          <w:szCs w:val="24"/>
        </w:rPr>
      </w:pPr>
    </w:p>
    <w:p w:rsidR="00E74429" w:rsidRPr="00AA30B2" w:rsidRDefault="00E74429" w:rsidP="00AA30B2">
      <w:pPr>
        <w:widowControl w:val="0"/>
        <w:autoSpaceDE w:val="0"/>
        <w:autoSpaceDN w:val="0"/>
        <w:adjustRightInd w:val="0"/>
        <w:jc w:val="both"/>
        <w:rPr>
          <w:rFonts w:ascii="Book Antiqua" w:hAnsi="Book Antiqua" w:cs="Arial"/>
          <w:b/>
          <w:sz w:val="24"/>
          <w:szCs w:val="24"/>
        </w:rPr>
      </w:pPr>
      <w:r w:rsidRPr="00AA30B2">
        <w:rPr>
          <w:rFonts w:ascii="Book Antiqua" w:hAnsi="Book Antiqua" w:cs="Arial"/>
          <w:b/>
          <w:sz w:val="24"/>
          <w:szCs w:val="24"/>
        </w:rPr>
        <w:t>Key</w:t>
      </w:r>
      <w:r w:rsidR="00557F5D" w:rsidRPr="00AA30B2">
        <w:rPr>
          <w:rFonts w:ascii="Book Antiqua" w:hAnsi="Book Antiqua" w:cs="Arial"/>
          <w:b/>
          <w:sz w:val="24"/>
          <w:szCs w:val="24"/>
        </w:rPr>
        <w:t xml:space="preserve"> questions</w:t>
      </w:r>
    </w:p>
    <w:p w:rsidR="004336D7" w:rsidRPr="00AA30B2" w:rsidRDefault="004336D7" w:rsidP="00AA30B2">
      <w:pPr>
        <w:pStyle w:val="ListParagraph"/>
        <w:numPr>
          <w:ilvl w:val="0"/>
          <w:numId w:val="42"/>
        </w:numPr>
        <w:ind w:left="360"/>
        <w:jc w:val="both"/>
        <w:rPr>
          <w:rFonts w:ascii="Book Antiqua" w:hAnsi="Book Antiqua" w:cs="Arial"/>
          <w:sz w:val="24"/>
          <w:szCs w:val="24"/>
        </w:rPr>
      </w:pPr>
      <w:r w:rsidRPr="00AA30B2">
        <w:rPr>
          <w:rFonts w:ascii="Book Antiqua" w:hAnsi="Book Antiqua" w:cs="Arial"/>
          <w:sz w:val="24"/>
          <w:szCs w:val="24"/>
        </w:rPr>
        <w:t xml:space="preserve">It is only states that have not engaged in human rights abuses that can permissibly criticise others? </w:t>
      </w:r>
    </w:p>
    <w:p w:rsidR="00DF0A65" w:rsidRPr="00AA30B2" w:rsidRDefault="00DF0A65" w:rsidP="00AA30B2">
      <w:pPr>
        <w:pStyle w:val="ListParagraph"/>
        <w:numPr>
          <w:ilvl w:val="0"/>
          <w:numId w:val="42"/>
        </w:numPr>
        <w:autoSpaceDE w:val="0"/>
        <w:autoSpaceDN w:val="0"/>
        <w:ind w:left="360"/>
        <w:jc w:val="both"/>
        <w:rPr>
          <w:rFonts w:ascii="Book Antiqua" w:hAnsi="Book Antiqua" w:cs="Arial"/>
          <w:sz w:val="24"/>
          <w:szCs w:val="24"/>
        </w:rPr>
      </w:pPr>
      <w:r w:rsidRPr="00AA30B2">
        <w:rPr>
          <w:rFonts w:ascii="Book Antiqua" w:hAnsi="Book Antiqua" w:cs="Arial"/>
          <w:sz w:val="24"/>
          <w:szCs w:val="24"/>
        </w:rPr>
        <w:t>Are states required to shun and criticise aggressors and human rights abuse</w:t>
      </w:r>
      <w:r w:rsidR="003575FF" w:rsidRPr="00AA30B2">
        <w:rPr>
          <w:rFonts w:ascii="Book Antiqua" w:hAnsi="Book Antiqua" w:cs="Arial"/>
          <w:sz w:val="24"/>
          <w:szCs w:val="24"/>
        </w:rPr>
        <w:t>r</w:t>
      </w:r>
      <w:r w:rsidRPr="00AA30B2">
        <w:rPr>
          <w:rFonts w:ascii="Book Antiqua" w:hAnsi="Book Antiqua" w:cs="Arial"/>
          <w:sz w:val="24"/>
          <w:szCs w:val="24"/>
        </w:rPr>
        <w:t>s?</w:t>
      </w:r>
    </w:p>
    <w:p w:rsidR="00C35D0C" w:rsidRPr="00AA30B2" w:rsidRDefault="004336D7" w:rsidP="00AA30B2">
      <w:pPr>
        <w:pStyle w:val="ListParagraph"/>
        <w:numPr>
          <w:ilvl w:val="0"/>
          <w:numId w:val="42"/>
        </w:numPr>
        <w:autoSpaceDE w:val="0"/>
        <w:autoSpaceDN w:val="0"/>
        <w:ind w:left="360"/>
        <w:jc w:val="both"/>
        <w:rPr>
          <w:rFonts w:ascii="Book Antiqua" w:hAnsi="Book Antiqua" w:cs="Arial"/>
          <w:sz w:val="24"/>
          <w:szCs w:val="24"/>
        </w:rPr>
      </w:pPr>
      <w:r w:rsidRPr="00AA30B2">
        <w:rPr>
          <w:rFonts w:ascii="Book Antiqua" w:hAnsi="Book Antiqua" w:cs="Arial"/>
          <w:sz w:val="24"/>
          <w:szCs w:val="24"/>
        </w:rPr>
        <w:t xml:space="preserve">States should reject </w:t>
      </w:r>
      <w:r w:rsidR="00C35D0C" w:rsidRPr="00AA30B2">
        <w:rPr>
          <w:rFonts w:ascii="Book Antiqua" w:hAnsi="Book Antiqua" w:cs="Arial"/>
          <w:sz w:val="24"/>
          <w:szCs w:val="24"/>
        </w:rPr>
        <w:t>megaphone diplomacy and adopt more subtle measures?</w:t>
      </w:r>
    </w:p>
    <w:p w:rsidR="00C35D0C" w:rsidRPr="00AA30B2" w:rsidRDefault="00C35D0C" w:rsidP="00AA30B2">
      <w:pPr>
        <w:pStyle w:val="NoSpacing"/>
        <w:jc w:val="both"/>
        <w:rPr>
          <w:rStyle w:val="grame"/>
          <w:rFonts w:ascii="Book Antiqua" w:hAnsi="Book Antiqua" w:cs="Arial"/>
          <w:sz w:val="24"/>
          <w:szCs w:val="24"/>
        </w:rPr>
      </w:pPr>
    </w:p>
    <w:p w:rsidR="0026612A" w:rsidRPr="00AA30B2" w:rsidRDefault="00557F5D" w:rsidP="00AA30B2">
      <w:pPr>
        <w:pStyle w:val="NoSpacing"/>
        <w:jc w:val="both"/>
        <w:rPr>
          <w:rFonts w:ascii="Book Antiqua" w:hAnsi="Book Antiqua" w:cs="Arial"/>
          <w:b/>
          <w:sz w:val="24"/>
          <w:szCs w:val="24"/>
        </w:rPr>
      </w:pPr>
      <w:r w:rsidRPr="00AA30B2">
        <w:rPr>
          <w:rFonts w:ascii="Book Antiqua" w:hAnsi="Book Antiqua" w:cs="Arial"/>
          <w:b/>
          <w:sz w:val="24"/>
          <w:szCs w:val="24"/>
        </w:rPr>
        <w:t>Core Reading</w:t>
      </w:r>
    </w:p>
    <w:p w:rsidR="0026612A" w:rsidRPr="00AA30B2" w:rsidRDefault="0026612A" w:rsidP="00AA30B2">
      <w:pPr>
        <w:pStyle w:val="ListParagraph"/>
        <w:numPr>
          <w:ilvl w:val="0"/>
          <w:numId w:val="12"/>
        </w:numPr>
        <w:autoSpaceDE w:val="0"/>
        <w:autoSpaceDN w:val="0"/>
        <w:adjustRightInd w:val="0"/>
        <w:jc w:val="both"/>
        <w:rPr>
          <w:rFonts w:ascii="Book Antiqua" w:hAnsi="Book Antiqua" w:cs="Arial"/>
          <w:sz w:val="24"/>
          <w:szCs w:val="24"/>
        </w:rPr>
      </w:pPr>
      <w:r w:rsidRPr="00AA30B2">
        <w:rPr>
          <w:rFonts w:ascii="Book Antiqua" w:hAnsi="Book Antiqua" w:cs="Arial"/>
          <w:sz w:val="24"/>
          <w:szCs w:val="24"/>
        </w:rPr>
        <w:t xml:space="preserve">Fabre, Cécile (2018) </w:t>
      </w:r>
      <w:r w:rsidRPr="00AA30B2">
        <w:rPr>
          <w:rFonts w:ascii="Book Antiqua" w:hAnsi="Book Antiqua" w:cs="Arial"/>
          <w:i/>
          <w:sz w:val="24"/>
          <w:szCs w:val="24"/>
        </w:rPr>
        <w:t>Economic Statecraft: Human Rights, Sanctions, and Conditionality</w:t>
      </w:r>
      <w:r w:rsidRPr="00AA30B2">
        <w:rPr>
          <w:rFonts w:ascii="Book Antiqua" w:hAnsi="Book Antiqua" w:cs="Arial"/>
          <w:sz w:val="24"/>
          <w:szCs w:val="24"/>
        </w:rPr>
        <w:t xml:space="preserve"> (Cambridge, Mass.: Harvard University Press) [Chapter 6].</w:t>
      </w:r>
    </w:p>
    <w:p w:rsidR="0026612A" w:rsidRPr="00AA30B2" w:rsidRDefault="0026612A" w:rsidP="00AA30B2">
      <w:pPr>
        <w:pStyle w:val="ListParagraph"/>
        <w:numPr>
          <w:ilvl w:val="0"/>
          <w:numId w:val="12"/>
        </w:numPr>
        <w:autoSpaceDE w:val="0"/>
        <w:autoSpaceDN w:val="0"/>
        <w:adjustRightInd w:val="0"/>
        <w:jc w:val="both"/>
        <w:rPr>
          <w:rFonts w:ascii="Book Antiqua" w:hAnsi="Book Antiqua" w:cs="Arial"/>
          <w:sz w:val="24"/>
          <w:szCs w:val="24"/>
        </w:rPr>
      </w:pPr>
      <w:r w:rsidRPr="00AA30B2">
        <w:rPr>
          <w:rFonts w:ascii="Book Antiqua" w:hAnsi="Book Antiqua" w:cs="Arial"/>
          <w:sz w:val="24"/>
          <w:szCs w:val="24"/>
        </w:rPr>
        <w:t xml:space="preserve">Pattison, James (2018). </w:t>
      </w:r>
      <w:r w:rsidRPr="00AA30B2">
        <w:rPr>
          <w:rFonts w:ascii="Book Antiqua" w:hAnsi="Book Antiqua" w:cs="Arial"/>
          <w:i/>
          <w:sz w:val="24"/>
          <w:szCs w:val="24"/>
        </w:rPr>
        <w:t>The Alternatives to War: From Sanctions to Nonviolence</w:t>
      </w:r>
      <w:r w:rsidRPr="00AA30B2">
        <w:rPr>
          <w:rFonts w:ascii="Book Antiqua" w:hAnsi="Book Antiqua" w:cs="Arial"/>
          <w:sz w:val="24"/>
          <w:szCs w:val="24"/>
        </w:rPr>
        <w:t xml:space="preserve"> (Oxford: Oxford University Press) [Chapter 5]. </w:t>
      </w:r>
    </w:p>
    <w:p w:rsidR="0026612A" w:rsidRPr="00AA30B2" w:rsidRDefault="0026612A" w:rsidP="00AA30B2">
      <w:pPr>
        <w:pStyle w:val="NoSpacing"/>
        <w:jc w:val="both"/>
        <w:rPr>
          <w:rStyle w:val="grame"/>
          <w:rFonts w:ascii="Book Antiqua" w:hAnsi="Book Antiqua" w:cs="Arial"/>
          <w:sz w:val="24"/>
          <w:szCs w:val="24"/>
        </w:rPr>
      </w:pPr>
    </w:p>
    <w:p w:rsidR="0059176B" w:rsidRPr="00AA30B2" w:rsidRDefault="00557F5D" w:rsidP="00AA30B2">
      <w:pPr>
        <w:pStyle w:val="NoSpacing"/>
        <w:ind w:left="709" w:hanging="709"/>
        <w:jc w:val="both"/>
        <w:rPr>
          <w:rFonts w:ascii="Book Antiqua" w:hAnsi="Book Antiqua" w:cs="Arial"/>
          <w:b/>
          <w:sz w:val="24"/>
          <w:szCs w:val="24"/>
        </w:rPr>
      </w:pPr>
      <w:r w:rsidRPr="00AA30B2">
        <w:rPr>
          <w:rFonts w:ascii="Book Antiqua" w:hAnsi="Book Antiqua" w:cs="Arial"/>
          <w:b/>
          <w:sz w:val="24"/>
          <w:szCs w:val="24"/>
        </w:rPr>
        <w:t>Further Reading</w:t>
      </w:r>
    </w:p>
    <w:p w:rsidR="009B5193" w:rsidRPr="00AA30B2" w:rsidRDefault="009B5193" w:rsidP="00AA30B2">
      <w:pPr>
        <w:pStyle w:val="ListParagraph"/>
        <w:widowControl w:val="0"/>
        <w:numPr>
          <w:ilvl w:val="0"/>
          <w:numId w:val="13"/>
        </w:numPr>
        <w:autoSpaceDE w:val="0"/>
        <w:autoSpaceDN w:val="0"/>
        <w:adjustRightInd w:val="0"/>
        <w:jc w:val="both"/>
        <w:rPr>
          <w:rFonts w:ascii="Book Antiqua" w:hAnsi="Book Antiqua" w:cs="Arial"/>
          <w:sz w:val="24"/>
          <w:szCs w:val="24"/>
        </w:rPr>
      </w:pPr>
      <w:proofErr w:type="spellStart"/>
      <w:r w:rsidRPr="00AA30B2">
        <w:rPr>
          <w:rFonts w:ascii="Book Antiqua" w:hAnsi="Book Antiqua" w:cs="Arial"/>
          <w:sz w:val="24"/>
          <w:szCs w:val="24"/>
        </w:rPr>
        <w:t>Beversluis</w:t>
      </w:r>
      <w:proofErr w:type="spellEnd"/>
      <w:r w:rsidRPr="00AA30B2">
        <w:rPr>
          <w:rFonts w:ascii="Book Antiqua" w:hAnsi="Book Antiqua" w:cs="Arial"/>
          <w:sz w:val="24"/>
          <w:szCs w:val="24"/>
        </w:rPr>
        <w:t xml:space="preserve">, Eric H. (1989). ‘On Shunning Undesirable Regimes: Ethics and Economic Sanctions’, </w:t>
      </w:r>
      <w:r w:rsidRPr="00AA30B2">
        <w:rPr>
          <w:rFonts w:ascii="Book Antiqua" w:hAnsi="Book Antiqua" w:cs="Arial"/>
          <w:i/>
          <w:sz w:val="24"/>
          <w:szCs w:val="24"/>
        </w:rPr>
        <w:t>Public Affairs Quarterly</w:t>
      </w:r>
      <w:r w:rsidRPr="00AA30B2">
        <w:rPr>
          <w:rFonts w:ascii="Book Antiqua" w:hAnsi="Book Antiqua" w:cs="Arial"/>
          <w:sz w:val="24"/>
          <w:szCs w:val="24"/>
        </w:rPr>
        <w:t xml:space="preserve">, 3/2: 15–25. </w:t>
      </w:r>
    </w:p>
    <w:p w:rsidR="009B5193" w:rsidRPr="00AA30B2" w:rsidRDefault="009B5193" w:rsidP="00AA30B2">
      <w:pPr>
        <w:pStyle w:val="ListParagraph"/>
        <w:widowControl w:val="0"/>
        <w:numPr>
          <w:ilvl w:val="0"/>
          <w:numId w:val="13"/>
        </w:numPr>
        <w:autoSpaceDE w:val="0"/>
        <w:autoSpaceDN w:val="0"/>
        <w:adjustRightInd w:val="0"/>
        <w:jc w:val="both"/>
        <w:rPr>
          <w:rFonts w:ascii="Book Antiqua" w:hAnsi="Book Antiqua" w:cs="Arial"/>
          <w:sz w:val="24"/>
          <w:szCs w:val="24"/>
        </w:rPr>
      </w:pPr>
      <w:proofErr w:type="spellStart"/>
      <w:r w:rsidRPr="00AA30B2">
        <w:rPr>
          <w:rFonts w:ascii="Book Antiqua" w:hAnsi="Book Antiqua" w:cs="Arial"/>
          <w:sz w:val="24"/>
          <w:szCs w:val="24"/>
        </w:rPr>
        <w:t>Bjola</w:t>
      </w:r>
      <w:proofErr w:type="spellEnd"/>
      <w:r w:rsidRPr="00AA30B2">
        <w:rPr>
          <w:rFonts w:ascii="Book Antiqua" w:hAnsi="Book Antiqua" w:cs="Arial"/>
          <w:sz w:val="24"/>
          <w:szCs w:val="24"/>
        </w:rPr>
        <w:t xml:space="preserve">, </w:t>
      </w:r>
      <w:proofErr w:type="spellStart"/>
      <w:r w:rsidRPr="00AA30B2">
        <w:rPr>
          <w:rFonts w:ascii="Book Antiqua" w:hAnsi="Book Antiqua" w:cs="Arial"/>
          <w:sz w:val="24"/>
          <w:szCs w:val="24"/>
        </w:rPr>
        <w:t>Corneliu</w:t>
      </w:r>
      <w:proofErr w:type="spellEnd"/>
      <w:r w:rsidRPr="00AA30B2">
        <w:rPr>
          <w:rFonts w:ascii="Book Antiqua" w:hAnsi="Book Antiqua" w:cs="Arial"/>
          <w:sz w:val="24"/>
          <w:szCs w:val="24"/>
        </w:rPr>
        <w:t xml:space="preserve"> (2014). ‘The Ethics of Secret Diplomacy: A Contextual Approach’, </w:t>
      </w:r>
      <w:r w:rsidRPr="00AA30B2">
        <w:rPr>
          <w:rFonts w:ascii="Book Antiqua" w:hAnsi="Book Antiqua" w:cs="Arial"/>
          <w:i/>
          <w:sz w:val="24"/>
          <w:szCs w:val="24"/>
        </w:rPr>
        <w:t>Journal of Global Ethics</w:t>
      </w:r>
      <w:r w:rsidRPr="00AA30B2">
        <w:rPr>
          <w:rFonts w:ascii="Book Antiqua" w:hAnsi="Book Antiqua" w:cs="Arial"/>
          <w:sz w:val="24"/>
          <w:szCs w:val="24"/>
        </w:rPr>
        <w:t>, 10/1: 85–100.</w:t>
      </w:r>
    </w:p>
    <w:p w:rsidR="009B5193" w:rsidRPr="00AA30B2" w:rsidRDefault="009B5193" w:rsidP="00AA30B2">
      <w:pPr>
        <w:pStyle w:val="ListParagraph"/>
        <w:numPr>
          <w:ilvl w:val="0"/>
          <w:numId w:val="13"/>
        </w:numPr>
        <w:autoSpaceDE w:val="0"/>
        <w:autoSpaceDN w:val="0"/>
        <w:adjustRightInd w:val="0"/>
        <w:jc w:val="both"/>
        <w:rPr>
          <w:rFonts w:ascii="Book Antiqua" w:hAnsi="Book Antiqua" w:cs="Arial"/>
          <w:sz w:val="24"/>
          <w:szCs w:val="24"/>
        </w:rPr>
      </w:pPr>
      <w:r w:rsidRPr="00AA30B2">
        <w:rPr>
          <w:rFonts w:ascii="Book Antiqua" w:hAnsi="Book Antiqua" w:cs="Arial"/>
          <w:sz w:val="24"/>
          <w:szCs w:val="24"/>
        </w:rPr>
        <w:t xml:space="preserve">Gopalan, Sandeep and Roslyn Fuller (2014). ‘Enforcing International Law: States, IOs, and Courts as Shaming Reference Groups’, </w:t>
      </w:r>
      <w:r w:rsidRPr="00AA30B2">
        <w:rPr>
          <w:rFonts w:ascii="Book Antiqua" w:hAnsi="Book Antiqua" w:cs="Arial"/>
          <w:i/>
          <w:sz w:val="24"/>
          <w:szCs w:val="24"/>
        </w:rPr>
        <w:t>Brooklyn Journal of International Law</w:t>
      </w:r>
      <w:r w:rsidRPr="00AA30B2">
        <w:rPr>
          <w:rFonts w:ascii="Book Antiqua" w:hAnsi="Book Antiqua" w:cs="Arial"/>
          <w:sz w:val="24"/>
          <w:szCs w:val="24"/>
        </w:rPr>
        <w:t>, 39/1: 73–158. [It’s long, but most of it is footnote material that you don’t have to read]</w:t>
      </w:r>
    </w:p>
    <w:p w:rsidR="009B5193" w:rsidRPr="00AA30B2" w:rsidRDefault="009B5193" w:rsidP="00AA30B2">
      <w:pPr>
        <w:pStyle w:val="NoSpacing"/>
        <w:numPr>
          <w:ilvl w:val="0"/>
          <w:numId w:val="13"/>
        </w:numPr>
        <w:jc w:val="both"/>
        <w:rPr>
          <w:rFonts w:ascii="Book Antiqua" w:hAnsi="Book Antiqua" w:cs="Arial"/>
          <w:sz w:val="24"/>
          <w:szCs w:val="24"/>
        </w:rPr>
      </w:pPr>
      <w:r w:rsidRPr="00AA30B2">
        <w:rPr>
          <w:rFonts w:ascii="Book Antiqua" w:hAnsi="Book Antiqua" w:cs="Arial"/>
          <w:sz w:val="24"/>
          <w:szCs w:val="24"/>
        </w:rPr>
        <w:t xml:space="preserve">Gross, Michael (2015). </w:t>
      </w:r>
      <w:r w:rsidRPr="00AA30B2">
        <w:rPr>
          <w:rFonts w:ascii="Book Antiqua" w:hAnsi="Book Antiqua" w:cs="Arial"/>
          <w:i/>
          <w:sz w:val="24"/>
          <w:szCs w:val="24"/>
        </w:rPr>
        <w:t>The Ethics of Insurgency: A Critical Guide to Just Guerrilla Warfare</w:t>
      </w:r>
      <w:r w:rsidRPr="00AA30B2">
        <w:rPr>
          <w:rFonts w:ascii="Book Antiqua" w:hAnsi="Book Antiqua" w:cs="Arial"/>
          <w:sz w:val="24"/>
          <w:szCs w:val="24"/>
        </w:rPr>
        <w:t xml:space="preserve"> (Cambridge: Cambridge University Press). [Ch 9] </w:t>
      </w:r>
      <w:r w:rsidR="0098560D" w:rsidRPr="00AA30B2">
        <w:rPr>
          <w:rFonts w:ascii="Book Antiqua" w:hAnsi="Book Antiqua" w:cs="Arial"/>
          <w:sz w:val="24"/>
          <w:szCs w:val="24"/>
        </w:rPr>
        <w:t xml:space="preserve"> </w:t>
      </w:r>
    </w:p>
    <w:p w:rsidR="00F216FA" w:rsidRPr="00AA30B2" w:rsidRDefault="00F216FA" w:rsidP="00AA30B2">
      <w:pPr>
        <w:pStyle w:val="ListParagraph"/>
        <w:numPr>
          <w:ilvl w:val="0"/>
          <w:numId w:val="13"/>
        </w:numPr>
        <w:jc w:val="both"/>
        <w:rPr>
          <w:rFonts w:ascii="Book Antiqua" w:hAnsi="Book Antiqua" w:cs="Arial"/>
          <w:sz w:val="24"/>
          <w:szCs w:val="24"/>
        </w:rPr>
      </w:pPr>
      <w:proofErr w:type="spellStart"/>
      <w:r w:rsidRPr="00AA30B2">
        <w:rPr>
          <w:rFonts w:ascii="Book Antiqua" w:hAnsi="Book Antiqua" w:cs="Arial"/>
          <w:sz w:val="24"/>
          <w:szCs w:val="24"/>
        </w:rPr>
        <w:t>Maller</w:t>
      </w:r>
      <w:proofErr w:type="spellEnd"/>
      <w:r w:rsidRPr="00AA30B2">
        <w:rPr>
          <w:rFonts w:ascii="Book Antiqua" w:hAnsi="Book Antiqua" w:cs="Arial"/>
          <w:sz w:val="24"/>
          <w:szCs w:val="24"/>
        </w:rPr>
        <w:t xml:space="preserve">, Tara (2010). ‘Diplomacy Derailed: The Consequences of Diplomatic Sanctions’, </w:t>
      </w:r>
      <w:r w:rsidRPr="00AA30B2">
        <w:rPr>
          <w:rFonts w:ascii="Book Antiqua" w:hAnsi="Book Antiqua" w:cs="Arial"/>
          <w:i/>
          <w:sz w:val="24"/>
          <w:szCs w:val="24"/>
        </w:rPr>
        <w:t>Washington Quarterly</w:t>
      </w:r>
      <w:r w:rsidRPr="00AA30B2">
        <w:rPr>
          <w:rFonts w:ascii="Book Antiqua" w:hAnsi="Book Antiqua" w:cs="Arial"/>
          <w:sz w:val="24"/>
          <w:szCs w:val="24"/>
        </w:rPr>
        <w:t>, 33/3: 61–79.</w:t>
      </w:r>
    </w:p>
    <w:p w:rsidR="009B5193" w:rsidRPr="00AA30B2" w:rsidRDefault="009B5193" w:rsidP="00AA30B2">
      <w:pPr>
        <w:pStyle w:val="ListParagraph"/>
        <w:widowControl w:val="0"/>
        <w:numPr>
          <w:ilvl w:val="0"/>
          <w:numId w:val="13"/>
        </w:numPr>
        <w:autoSpaceDE w:val="0"/>
        <w:autoSpaceDN w:val="0"/>
        <w:adjustRightInd w:val="0"/>
        <w:jc w:val="both"/>
        <w:rPr>
          <w:rFonts w:ascii="Book Antiqua" w:hAnsi="Book Antiqua" w:cs="Arial"/>
          <w:sz w:val="24"/>
          <w:szCs w:val="24"/>
        </w:rPr>
      </w:pPr>
      <w:r w:rsidRPr="00AA30B2">
        <w:rPr>
          <w:rFonts w:ascii="Book Antiqua" w:hAnsi="Book Antiqua" w:cs="Arial"/>
          <w:sz w:val="24"/>
          <w:szCs w:val="24"/>
        </w:rPr>
        <w:t xml:space="preserve">Toscano, Roberto (2001). ‘The Ethics of Modern Diplomacy’, in Jean–Marc </w:t>
      </w:r>
      <w:proofErr w:type="spellStart"/>
      <w:r w:rsidRPr="00AA30B2">
        <w:rPr>
          <w:rFonts w:ascii="Book Antiqua" w:hAnsi="Book Antiqua" w:cs="Arial"/>
          <w:sz w:val="24"/>
          <w:szCs w:val="24"/>
        </w:rPr>
        <w:t>Coicaud</w:t>
      </w:r>
      <w:proofErr w:type="spellEnd"/>
      <w:r w:rsidRPr="00AA30B2">
        <w:rPr>
          <w:rFonts w:ascii="Book Antiqua" w:hAnsi="Book Antiqua" w:cs="Arial"/>
          <w:sz w:val="24"/>
          <w:szCs w:val="24"/>
        </w:rPr>
        <w:t xml:space="preserve"> and David Warner (</w:t>
      </w:r>
      <w:proofErr w:type="spellStart"/>
      <w:proofErr w:type="gramStart"/>
      <w:r w:rsidRPr="00AA30B2">
        <w:rPr>
          <w:rFonts w:ascii="Book Antiqua" w:hAnsi="Book Antiqua" w:cs="Arial"/>
          <w:sz w:val="24"/>
          <w:szCs w:val="24"/>
        </w:rPr>
        <w:t>eds</w:t>
      </w:r>
      <w:proofErr w:type="spellEnd"/>
      <w:proofErr w:type="gramEnd"/>
      <w:r w:rsidRPr="00AA30B2">
        <w:rPr>
          <w:rFonts w:ascii="Book Antiqua" w:hAnsi="Book Antiqua" w:cs="Arial"/>
          <w:sz w:val="24"/>
          <w:szCs w:val="24"/>
        </w:rPr>
        <w:t xml:space="preserve">), </w:t>
      </w:r>
      <w:r w:rsidRPr="00AA30B2">
        <w:rPr>
          <w:rFonts w:ascii="Book Antiqua" w:hAnsi="Book Antiqua" w:cs="Arial"/>
          <w:i/>
          <w:sz w:val="24"/>
          <w:szCs w:val="24"/>
        </w:rPr>
        <w:t>Ethics and International Affairs: Extent and Limits</w:t>
      </w:r>
      <w:r w:rsidRPr="00AA30B2">
        <w:rPr>
          <w:rFonts w:ascii="Book Antiqua" w:hAnsi="Book Antiqua" w:cs="Arial"/>
          <w:sz w:val="24"/>
          <w:szCs w:val="24"/>
        </w:rPr>
        <w:t xml:space="preserve"> (New York: United Nations</w:t>
      </w:r>
      <w:r w:rsidR="00505316" w:rsidRPr="00AA30B2">
        <w:rPr>
          <w:rFonts w:ascii="Book Antiqua" w:hAnsi="Book Antiqua" w:cs="Arial"/>
          <w:sz w:val="24"/>
          <w:szCs w:val="24"/>
        </w:rPr>
        <w:t xml:space="preserve"> University Press), pp. 42–83. </w:t>
      </w:r>
    </w:p>
    <w:p w:rsidR="00BD4F36" w:rsidRPr="00AA30B2" w:rsidRDefault="00BD4F36" w:rsidP="00AA30B2">
      <w:pPr>
        <w:pStyle w:val="ListParagraph"/>
        <w:numPr>
          <w:ilvl w:val="0"/>
          <w:numId w:val="13"/>
        </w:numPr>
        <w:jc w:val="both"/>
        <w:rPr>
          <w:rFonts w:ascii="Book Antiqua" w:hAnsi="Book Antiqua" w:cs="Arial"/>
          <w:sz w:val="24"/>
          <w:szCs w:val="24"/>
        </w:rPr>
      </w:pPr>
      <w:r w:rsidRPr="00AA30B2">
        <w:rPr>
          <w:rFonts w:ascii="Book Antiqua" w:hAnsi="Book Antiqua" w:cs="Arial"/>
          <w:sz w:val="24"/>
          <w:szCs w:val="24"/>
        </w:rPr>
        <w:t>Welsh, Jennifer M. (2015). ‘Mediation and Sanctions’, in Serena K. Sharma and Jennifer M. Welsh (</w:t>
      </w:r>
      <w:proofErr w:type="spellStart"/>
      <w:proofErr w:type="gramStart"/>
      <w:r w:rsidRPr="00AA30B2">
        <w:rPr>
          <w:rFonts w:ascii="Book Antiqua" w:hAnsi="Book Antiqua" w:cs="Arial"/>
          <w:sz w:val="24"/>
          <w:szCs w:val="24"/>
        </w:rPr>
        <w:t>eds</w:t>
      </w:r>
      <w:proofErr w:type="spellEnd"/>
      <w:proofErr w:type="gramEnd"/>
      <w:r w:rsidRPr="00AA30B2">
        <w:rPr>
          <w:rFonts w:ascii="Book Antiqua" w:hAnsi="Book Antiqua" w:cs="Arial"/>
          <w:sz w:val="24"/>
          <w:szCs w:val="24"/>
        </w:rPr>
        <w:t xml:space="preserve">), </w:t>
      </w:r>
      <w:r w:rsidRPr="00AA30B2">
        <w:rPr>
          <w:rFonts w:ascii="Book Antiqua" w:hAnsi="Book Antiqua" w:cs="Arial"/>
          <w:i/>
          <w:sz w:val="24"/>
          <w:szCs w:val="24"/>
        </w:rPr>
        <w:t xml:space="preserve">The Responsibility to Prevent: Overcoming the Challenges of Atrocity Prevention </w:t>
      </w:r>
      <w:r w:rsidRPr="00AA30B2">
        <w:rPr>
          <w:rFonts w:ascii="Book Antiqua" w:hAnsi="Book Antiqua" w:cs="Arial"/>
          <w:sz w:val="24"/>
          <w:szCs w:val="24"/>
        </w:rPr>
        <w:t xml:space="preserve">(Oxford: Oxford University Press), </w:t>
      </w:r>
      <w:r w:rsidRPr="00AA30B2">
        <w:rPr>
          <w:rFonts w:ascii="Book Antiqua" w:hAnsi="Book Antiqua"/>
          <w:sz w:val="24"/>
          <w:szCs w:val="24"/>
        </w:rPr>
        <w:t>pp. 103–18.</w:t>
      </w:r>
    </w:p>
    <w:p w:rsidR="009B5193" w:rsidRPr="00AA30B2" w:rsidRDefault="009B5193" w:rsidP="00AA30B2">
      <w:pPr>
        <w:widowControl w:val="0"/>
        <w:pBdr>
          <w:bottom w:val="single" w:sz="6" w:space="1" w:color="auto"/>
        </w:pBdr>
        <w:autoSpaceDE w:val="0"/>
        <w:autoSpaceDN w:val="0"/>
        <w:adjustRightInd w:val="0"/>
        <w:ind w:left="709" w:hanging="709"/>
        <w:jc w:val="both"/>
        <w:rPr>
          <w:rFonts w:ascii="Book Antiqua" w:hAnsi="Book Antiqua" w:cs="Arial"/>
          <w:sz w:val="24"/>
          <w:szCs w:val="24"/>
        </w:rPr>
      </w:pPr>
    </w:p>
    <w:p w:rsidR="00695784" w:rsidRPr="00AA30B2" w:rsidRDefault="00695784" w:rsidP="00AA30B2">
      <w:pPr>
        <w:widowControl w:val="0"/>
        <w:autoSpaceDE w:val="0"/>
        <w:autoSpaceDN w:val="0"/>
        <w:adjustRightInd w:val="0"/>
        <w:ind w:left="709" w:hanging="709"/>
        <w:jc w:val="both"/>
        <w:rPr>
          <w:rFonts w:ascii="Book Antiqua" w:hAnsi="Book Antiqua" w:cs="Arial"/>
          <w:sz w:val="24"/>
          <w:szCs w:val="24"/>
        </w:rPr>
      </w:pPr>
    </w:p>
    <w:p w:rsidR="009B5193" w:rsidRPr="00AA30B2" w:rsidRDefault="009B5193" w:rsidP="00AA30B2">
      <w:pPr>
        <w:pStyle w:val="Heading1"/>
        <w:rPr>
          <w:rStyle w:val="grame"/>
          <w:rFonts w:ascii="Book Antiqua" w:hAnsi="Book Antiqua" w:cs="Arial"/>
        </w:rPr>
      </w:pPr>
      <w:r w:rsidRPr="00AA30B2">
        <w:rPr>
          <w:rStyle w:val="grame"/>
          <w:rFonts w:ascii="Book Antiqua" w:hAnsi="Book Antiqua" w:cs="Arial"/>
        </w:rPr>
        <w:lastRenderedPageBreak/>
        <w:t xml:space="preserve">Week </w:t>
      </w:r>
      <w:r w:rsidR="007F131D" w:rsidRPr="00AA30B2">
        <w:rPr>
          <w:rStyle w:val="grame"/>
          <w:rFonts w:ascii="Book Antiqua" w:hAnsi="Book Antiqua" w:cs="Arial"/>
        </w:rPr>
        <w:t>5</w:t>
      </w:r>
      <w:r w:rsidR="00695784" w:rsidRPr="00AA30B2">
        <w:rPr>
          <w:rStyle w:val="grame"/>
          <w:rFonts w:ascii="Book Antiqua" w:hAnsi="Book Antiqua" w:cs="Arial"/>
        </w:rPr>
        <w:t>: NonviolenT</w:t>
      </w:r>
      <w:r w:rsidRPr="00AA30B2">
        <w:rPr>
          <w:rStyle w:val="grame"/>
          <w:rFonts w:ascii="Book Antiqua" w:hAnsi="Book Antiqua" w:cs="Arial"/>
        </w:rPr>
        <w:t xml:space="preserve"> Resistance </w:t>
      </w:r>
    </w:p>
    <w:p w:rsidR="009B5193" w:rsidRPr="00AA30B2" w:rsidRDefault="009B5193" w:rsidP="00AA30B2">
      <w:pPr>
        <w:pStyle w:val="NoSpacing"/>
        <w:jc w:val="both"/>
        <w:rPr>
          <w:rFonts w:ascii="Book Antiqua" w:hAnsi="Book Antiqua" w:cs="Arial"/>
          <w:i/>
          <w:sz w:val="24"/>
          <w:szCs w:val="24"/>
        </w:rPr>
      </w:pPr>
    </w:p>
    <w:p w:rsidR="009B5193" w:rsidRPr="00AA30B2" w:rsidRDefault="009B5193" w:rsidP="00AA30B2">
      <w:pPr>
        <w:pStyle w:val="NoSpacing"/>
        <w:jc w:val="both"/>
        <w:rPr>
          <w:rFonts w:ascii="Book Antiqua" w:hAnsi="Book Antiqua" w:cs="Arial"/>
          <w:sz w:val="24"/>
          <w:szCs w:val="24"/>
        </w:rPr>
      </w:pPr>
      <w:r w:rsidRPr="00AA30B2">
        <w:rPr>
          <w:rFonts w:ascii="Book Antiqua" w:hAnsi="Book Antiqua" w:cs="Arial"/>
          <w:sz w:val="24"/>
          <w:szCs w:val="24"/>
        </w:rPr>
        <w:t xml:space="preserve">This week we consider nonviolent means of resisting serious external aggression and mass atrocities. Although often viewed as likely to be ineffective, we examine potential nonviolent means that might have some impact, such civilian peacekeeping and civilian national defence. </w:t>
      </w:r>
    </w:p>
    <w:p w:rsidR="002C2A93" w:rsidRPr="00AA30B2" w:rsidRDefault="002C2A93" w:rsidP="00AA30B2">
      <w:pPr>
        <w:pStyle w:val="NoSpacing"/>
        <w:jc w:val="both"/>
        <w:rPr>
          <w:rFonts w:ascii="Book Antiqua" w:hAnsi="Book Antiqua" w:cs="Arial"/>
          <w:i/>
          <w:sz w:val="24"/>
          <w:szCs w:val="24"/>
        </w:rPr>
      </w:pPr>
    </w:p>
    <w:p w:rsidR="00E74429" w:rsidRPr="00AA30B2" w:rsidRDefault="00557F5D" w:rsidP="00AA30B2">
      <w:pPr>
        <w:widowControl w:val="0"/>
        <w:autoSpaceDE w:val="0"/>
        <w:autoSpaceDN w:val="0"/>
        <w:adjustRightInd w:val="0"/>
        <w:jc w:val="both"/>
        <w:rPr>
          <w:rFonts w:ascii="Book Antiqua" w:hAnsi="Book Antiqua" w:cs="Arial"/>
          <w:b/>
          <w:sz w:val="24"/>
          <w:szCs w:val="24"/>
        </w:rPr>
      </w:pPr>
      <w:r w:rsidRPr="00AA30B2">
        <w:rPr>
          <w:rFonts w:ascii="Book Antiqua" w:hAnsi="Book Antiqua" w:cs="Arial"/>
          <w:b/>
          <w:sz w:val="24"/>
          <w:szCs w:val="24"/>
        </w:rPr>
        <w:t>Key questions</w:t>
      </w:r>
    </w:p>
    <w:p w:rsidR="00C35D0C" w:rsidRPr="00AA30B2" w:rsidRDefault="00FB0EC9" w:rsidP="00AA30B2">
      <w:pPr>
        <w:pStyle w:val="ListParagraph"/>
        <w:numPr>
          <w:ilvl w:val="0"/>
          <w:numId w:val="32"/>
        </w:numPr>
        <w:jc w:val="both"/>
        <w:rPr>
          <w:rFonts w:ascii="Book Antiqua" w:hAnsi="Book Antiqua" w:cs="Arial"/>
          <w:sz w:val="24"/>
          <w:szCs w:val="24"/>
        </w:rPr>
      </w:pPr>
      <w:r w:rsidRPr="00AA30B2">
        <w:rPr>
          <w:rFonts w:ascii="Book Antiqua" w:hAnsi="Book Antiqua" w:cs="Arial"/>
          <w:sz w:val="24"/>
          <w:szCs w:val="24"/>
        </w:rPr>
        <w:t>What are the instrumental and instrumental reasons in favour of adopting nonviolent measures over violent ones?</w:t>
      </w:r>
    </w:p>
    <w:p w:rsidR="00FB0EC9" w:rsidRPr="00AA30B2" w:rsidRDefault="00FB0EC9" w:rsidP="00AA30B2">
      <w:pPr>
        <w:pStyle w:val="ListParagraph"/>
        <w:numPr>
          <w:ilvl w:val="0"/>
          <w:numId w:val="32"/>
        </w:numPr>
        <w:jc w:val="both"/>
        <w:rPr>
          <w:rFonts w:ascii="Book Antiqua" w:hAnsi="Book Antiqua" w:cs="Arial"/>
          <w:sz w:val="24"/>
          <w:szCs w:val="24"/>
        </w:rPr>
      </w:pPr>
      <w:r w:rsidRPr="00AA30B2">
        <w:rPr>
          <w:rFonts w:ascii="Book Antiqua" w:hAnsi="Book Antiqua" w:cs="Arial"/>
          <w:sz w:val="24"/>
          <w:szCs w:val="24"/>
        </w:rPr>
        <w:t>When, if ever, can nonviolent measures be successful?</w:t>
      </w:r>
    </w:p>
    <w:p w:rsidR="00FB0EC9" w:rsidRPr="00AA30B2" w:rsidRDefault="00FB0EC9" w:rsidP="00AA30B2">
      <w:pPr>
        <w:pStyle w:val="ListParagraph"/>
        <w:numPr>
          <w:ilvl w:val="0"/>
          <w:numId w:val="32"/>
        </w:numPr>
        <w:jc w:val="both"/>
        <w:rPr>
          <w:rFonts w:ascii="Book Antiqua" w:hAnsi="Book Antiqua" w:cs="Arial"/>
          <w:sz w:val="24"/>
          <w:szCs w:val="24"/>
        </w:rPr>
      </w:pPr>
      <w:r w:rsidRPr="00AA30B2">
        <w:rPr>
          <w:rFonts w:ascii="Book Antiqua" w:hAnsi="Book Antiqua" w:cs="Arial"/>
          <w:sz w:val="24"/>
          <w:szCs w:val="24"/>
        </w:rPr>
        <w:t>Can nonviolence work in the face of a brutal aggressor?</w:t>
      </w:r>
    </w:p>
    <w:p w:rsidR="00E4207A" w:rsidRPr="00AA30B2" w:rsidRDefault="00E4207A" w:rsidP="00AA30B2">
      <w:pPr>
        <w:pStyle w:val="ListParagraph"/>
        <w:numPr>
          <w:ilvl w:val="0"/>
          <w:numId w:val="32"/>
        </w:numPr>
        <w:jc w:val="both"/>
        <w:rPr>
          <w:rFonts w:ascii="Book Antiqua" w:hAnsi="Book Antiqua" w:cs="Arial"/>
          <w:sz w:val="24"/>
          <w:szCs w:val="24"/>
        </w:rPr>
      </w:pPr>
      <w:r w:rsidRPr="00AA30B2">
        <w:rPr>
          <w:rFonts w:ascii="Book Antiqua" w:hAnsi="Book Antiqua" w:cs="Arial"/>
          <w:sz w:val="24"/>
          <w:szCs w:val="24"/>
        </w:rPr>
        <w:t>Is it morally problematic to insist that individuals adopt nonviolence i</w:t>
      </w:r>
      <w:r w:rsidR="00E752A1" w:rsidRPr="00AA30B2">
        <w:rPr>
          <w:rFonts w:ascii="Book Antiqua" w:hAnsi="Book Antiqua" w:cs="Arial"/>
          <w:sz w:val="24"/>
          <w:szCs w:val="24"/>
        </w:rPr>
        <w:t>f this will place them in great</w:t>
      </w:r>
      <w:r w:rsidRPr="00AA30B2">
        <w:rPr>
          <w:rFonts w:ascii="Book Antiqua" w:hAnsi="Book Antiqua" w:cs="Arial"/>
          <w:sz w:val="24"/>
          <w:szCs w:val="24"/>
        </w:rPr>
        <w:t xml:space="preserve"> danger?</w:t>
      </w:r>
    </w:p>
    <w:p w:rsidR="00C35D0C" w:rsidRPr="00AA30B2" w:rsidRDefault="00C35D0C" w:rsidP="00AA30B2">
      <w:pPr>
        <w:pStyle w:val="NoSpacing"/>
        <w:jc w:val="both"/>
        <w:rPr>
          <w:rFonts w:ascii="Book Antiqua" w:hAnsi="Book Antiqua" w:cs="Arial"/>
          <w:i/>
          <w:sz w:val="24"/>
          <w:szCs w:val="24"/>
        </w:rPr>
      </w:pPr>
    </w:p>
    <w:p w:rsidR="0015546A" w:rsidRPr="00AA30B2" w:rsidRDefault="00557F5D" w:rsidP="00AA30B2">
      <w:pPr>
        <w:pStyle w:val="NoSpacing"/>
        <w:jc w:val="both"/>
        <w:rPr>
          <w:rFonts w:ascii="Book Antiqua" w:hAnsi="Book Antiqua" w:cs="Arial"/>
          <w:b/>
          <w:sz w:val="24"/>
          <w:szCs w:val="24"/>
        </w:rPr>
      </w:pPr>
      <w:r w:rsidRPr="00AA30B2">
        <w:rPr>
          <w:rFonts w:ascii="Book Antiqua" w:hAnsi="Book Antiqua" w:cs="Arial"/>
          <w:b/>
          <w:sz w:val="24"/>
          <w:szCs w:val="24"/>
        </w:rPr>
        <w:t>Core Reading</w:t>
      </w:r>
    </w:p>
    <w:p w:rsidR="005E7624" w:rsidRPr="00AA30B2" w:rsidRDefault="005E7624" w:rsidP="00AA30B2">
      <w:pPr>
        <w:pStyle w:val="ListParagraph"/>
        <w:numPr>
          <w:ilvl w:val="0"/>
          <w:numId w:val="16"/>
        </w:numPr>
        <w:jc w:val="both"/>
        <w:rPr>
          <w:rFonts w:ascii="Book Antiqua" w:eastAsia="Times New Roman" w:hAnsi="Book Antiqua" w:cs="Arial"/>
          <w:sz w:val="24"/>
          <w:szCs w:val="24"/>
          <w:lang w:eastAsia="en-GB"/>
        </w:rPr>
      </w:pPr>
      <w:r w:rsidRPr="00AA30B2">
        <w:rPr>
          <w:rFonts w:ascii="Book Antiqua" w:eastAsia="Times New Roman" w:hAnsi="Book Antiqua" w:cs="Arial"/>
          <w:sz w:val="24"/>
          <w:szCs w:val="24"/>
          <w:lang w:eastAsia="en-GB"/>
        </w:rPr>
        <w:t xml:space="preserve">Gross, Michael L. (2018). ‘Backfire: The Dark Side of Nonviolent Resistance’, </w:t>
      </w:r>
      <w:r w:rsidRPr="00AA30B2">
        <w:rPr>
          <w:rFonts w:ascii="Book Antiqua" w:eastAsia="Times New Roman" w:hAnsi="Book Antiqua" w:cs="Arial"/>
          <w:i/>
          <w:sz w:val="24"/>
          <w:szCs w:val="24"/>
          <w:lang w:eastAsia="en-GB"/>
        </w:rPr>
        <w:t>Ethics &amp; International Affairs</w:t>
      </w:r>
      <w:r w:rsidRPr="00AA30B2">
        <w:rPr>
          <w:rFonts w:ascii="Book Antiqua" w:eastAsia="Times New Roman" w:hAnsi="Book Antiqua" w:cs="Arial"/>
          <w:sz w:val="24"/>
          <w:szCs w:val="24"/>
          <w:lang w:eastAsia="en-GB"/>
        </w:rPr>
        <w:t xml:space="preserve">, 32/3: </w:t>
      </w:r>
      <w:r w:rsidR="00433110" w:rsidRPr="00AA30B2">
        <w:rPr>
          <w:rFonts w:ascii="Book Antiqua" w:eastAsia="Times New Roman" w:hAnsi="Book Antiqua" w:cs="Arial"/>
          <w:sz w:val="24"/>
          <w:szCs w:val="24"/>
          <w:lang w:eastAsia="en-GB"/>
        </w:rPr>
        <w:t>317–</w:t>
      </w:r>
      <w:r w:rsidRPr="00AA30B2">
        <w:rPr>
          <w:rFonts w:ascii="Book Antiqua" w:eastAsia="Times New Roman" w:hAnsi="Book Antiqua" w:cs="Arial"/>
          <w:sz w:val="24"/>
          <w:szCs w:val="24"/>
          <w:lang w:eastAsia="en-GB"/>
        </w:rPr>
        <w:t>28</w:t>
      </w:r>
      <w:r w:rsidR="00433110" w:rsidRPr="00AA30B2">
        <w:rPr>
          <w:rFonts w:ascii="Book Antiqua" w:eastAsia="Times New Roman" w:hAnsi="Book Antiqua" w:cs="Arial"/>
          <w:sz w:val="24"/>
          <w:szCs w:val="24"/>
          <w:lang w:eastAsia="en-GB"/>
        </w:rPr>
        <w:t>.</w:t>
      </w:r>
      <w:r w:rsidRPr="00AA30B2">
        <w:rPr>
          <w:rFonts w:ascii="Book Antiqua" w:eastAsia="Times New Roman" w:hAnsi="Book Antiqua" w:cs="Arial"/>
          <w:sz w:val="24"/>
          <w:szCs w:val="24"/>
          <w:lang w:eastAsia="en-GB"/>
        </w:rPr>
        <w:t xml:space="preserve"> </w:t>
      </w:r>
    </w:p>
    <w:p w:rsidR="0015546A" w:rsidRPr="00AA30B2" w:rsidRDefault="0015546A" w:rsidP="00AA30B2">
      <w:pPr>
        <w:pStyle w:val="ListParagraph"/>
        <w:numPr>
          <w:ilvl w:val="0"/>
          <w:numId w:val="16"/>
        </w:numPr>
        <w:autoSpaceDE w:val="0"/>
        <w:autoSpaceDN w:val="0"/>
        <w:adjustRightInd w:val="0"/>
        <w:jc w:val="both"/>
        <w:rPr>
          <w:rFonts w:ascii="Book Antiqua" w:hAnsi="Book Antiqua" w:cs="Arial"/>
          <w:sz w:val="24"/>
          <w:szCs w:val="24"/>
        </w:rPr>
      </w:pPr>
      <w:r w:rsidRPr="00AA30B2">
        <w:rPr>
          <w:rFonts w:ascii="Book Antiqua" w:hAnsi="Book Antiqua" w:cs="Arial"/>
          <w:sz w:val="24"/>
          <w:szCs w:val="24"/>
        </w:rPr>
        <w:t xml:space="preserve">Pattison, James (2018). </w:t>
      </w:r>
      <w:r w:rsidRPr="00AA30B2">
        <w:rPr>
          <w:rFonts w:ascii="Book Antiqua" w:hAnsi="Book Antiqua" w:cs="Arial"/>
          <w:i/>
          <w:sz w:val="24"/>
          <w:szCs w:val="24"/>
        </w:rPr>
        <w:t>The Alternatives to War: From Sanctions to Nonviolence</w:t>
      </w:r>
      <w:r w:rsidRPr="00AA30B2">
        <w:rPr>
          <w:rFonts w:ascii="Book Antiqua" w:hAnsi="Book Antiqua" w:cs="Arial"/>
          <w:sz w:val="24"/>
          <w:szCs w:val="24"/>
        </w:rPr>
        <w:t xml:space="preserve"> (Oxford: Oxford University Press). [Ch 6]</w:t>
      </w:r>
    </w:p>
    <w:p w:rsidR="007F5AB8" w:rsidRPr="00AA30B2" w:rsidRDefault="007F5AB8" w:rsidP="00AA30B2">
      <w:pPr>
        <w:pStyle w:val="ListParagraph"/>
        <w:widowControl w:val="0"/>
        <w:numPr>
          <w:ilvl w:val="0"/>
          <w:numId w:val="16"/>
        </w:numPr>
        <w:autoSpaceDE w:val="0"/>
        <w:autoSpaceDN w:val="0"/>
        <w:adjustRightInd w:val="0"/>
        <w:jc w:val="both"/>
        <w:rPr>
          <w:rFonts w:ascii="Book Antiqua" w:hAnsi="Book Antiqua" w:cs="Arial"/>
          <w:sz w:val="24"/>
          <w:szCs w:val="24"/>
        </w:rPr>
      </w:pPr>
      <w:r w:rsidRPr="00AA30B2">
        <w:rPr>
          <w:rFonts w:ascii="Book Antiqua" w:hAnsi="Book Antiqua" w:cs="Arial"/>
          <w:sz w:val="24"/>
          <w:szCs w:val="24"/>
        </w:rPr>
        <w:t xml:space="preserve">Sharp, Gene (1990). </w:t>
      </w:r>
      <w:r w:rsidRPr="00AA30B2">
        <w:rPr>
          <w:rFonts w:ascii="Book Antiqua" w:hAnsi="Book Antiqua" w:cs="Arial"/>
          <w:i/>
          <w:sz w:val="24"/>
          <w:szCs w:val="24"/>
        </w:rPr>
        <w:t xml:space="preserve">Civilian-Based </w:t>
      </w:r>
      <w:proofErr w:type="spellStart"/>
      <w:r w:rsidRPr="00AA30B2">
        <w:rPr>
          <w:rFonts w:ascii="Book Antiqua" w:hAnsi="Book Antiqua" w:cs="Arial"/>
          <w:i/>
          <w:sz w:val="24"/>
          <w:szCs w:val="24"/>
        </w:rPr>
        <w:t>Defense</w:t>
      </w:r>
      <w:proofErr w:type="spellEnd"/>
      <w:r w:rsidRPr="00AA30B2">
        <w:rPr>
          <w:rFonts w:ascii="Book Antiqua" w:hAnsi="Book Antiqua" w:cs="Arial"/>
          <w:i/>
          <w:sz w:val="24"/>
          <w:szCs w:val="24"/>
        </w:rPr>
        <w:t>: A Post-Military Weapons System</w:t>
      </w:r>
      <w:r w:rsidRPr="00AA30B2">
        <w:rPr>
          <w:rFonts w:ascii="Book Antiqua" w:hAnsi="Book Antiqua" w:cs="Arial"/>
          <w:sz w:val="24"/>
          <w:szCs w:val="24"/>
        </w:rPr>
        <w:t xml:space="preserve">, (Princeton, N.J: Princeton University Press). </w:t>
      </w:r>
      <w:hyperlink r:id="rId12" w:history="1">
        <w:r w:rsidRPr="00AA30B2">
          <w:rPr>
            <w:rStyle w:val="Hyperlink"/>
            <w:rFonts w:ascii="Book Antiqua" w:hAnsi="Book Antiqua" w:cs="Arial"/>
            <w:color w:val="auto"/>
            <w:sz w:val="24"/>
            <w:szCs w:val="24"/>
          </w:rPr>
          <w:t>www.aeinstein.org/wp-content/uploads/2013/09/</w:t>
        </w:r>
        <w:r w:rsidRPr="00AA30B2">
          <w:rPr>
            <w:rStyle w:val="Hyperlink"/>
            <w:rFonts w:ascii="Book Antiqua" w:hAnsi="Book Antiqua" w:cs="Arial"/>
            <w:bCs/>
            <w:color w:val="auto"/>
            <w:sz w:val="24"/>
            <w:szCs w:val="24"/>
          </w:rPr>
          <w:t>Civilian</w:t>
        </w:r>
        <w:r w:rsidRPr="00AA30B2">
          <w:rPr>
            <w:rStyle w:val="Hyperlink"/>
            <w:rFonts w:ascii="Book Antiqua" w:hAnsi="Book Antiqua" w:cs="Arial"/>
            <w:color w:val="auto"/>
            <w:sz w:val="24"/>
            <w:szCs w:val="24"/>
          </w:rPr>
          <w:t>-</w:t>
        </w:r>
        <w:r w:rsidRPr="00AA30B2">
          <w:rPr>
            <w:rStyle w:val="Hyperlink"/>
            <w:rFonts w:ascii="Book Antiqua" w:hAnsi="Book Antiqua" w:cs="Arial"/>
            <w:bCs/>
            <w:color w:val="auto"/>
            <w:sz w:val="24"/>
            <w:szCs w:val="24"/>
          </w:rPr>
          <w:t>Based</w:t>
        </w:r>
        <w:r w:rsidRPr="00AA30B2">
          <w:rPr>
            <w:rStyle w:val="Hyperlink"/>
            <w:rFonts w:ascii="Book Antiqua" w:hAnsi="Book Antiqua" w:cs="Arial"/>
            <w:color w:val="auto"/>
            <w:sz w:val="24"/>
            <w:szCs w:val="24"/>
          </w:rPr>
          <w:t>-</w:t>
        </w:r>
        <w:r w:rsidRPr="00AA30B2">
          <w:rPr>
            <w:rStyle w:val="Hyperlink"/>
            <w:rFonts w:ascii="Book Antiqua" w:hAnsi="Book Antiqua" w:cs="Arial"/>
            <w:bCs/>
            <w:color w:val="auto"/>
            <w:sz w:val="24"/>
            <w:szCs w:val="24"/>
          </w:rPr>
          <w:t>Defense</w:t>
        </w:r>
        <w:r w:rsidRPr="00AA30B2">
          <w:rPr>
            <w:rStyle w:val="Hyperlink"/>
            <w:rFonts w:ascii="Book Antiqua" w:hAnsi="Book Antiqua" w:cs="Arial"/>
            <w:color w:val="auto"/>
            <w:sz w:val="24"/>
            <w:szCs w:val="24"/>
          </w:rPr>
          <w:t>-English.pdf</w:t>
        </w:r>
      </w:hyperlink>
      <w:r w:rsidRPr="00AA30B2">
        <w:rPr>
          <w:rStyle w:val="HTMLCite"/>
          <w:rFonts w:ascii="Book Antiqua" w:hAnsi="Book Antiqua" w:cs="Arial"/>
          <w:sz w:val="24"/>
          <w:szCs w:val="24"/>
        </w:rPr>
        <w:t xml:space="preserve"> </w:t>
      </w:r>
    </w:p>
    <w:p w:rsidR="0015546A" w:rsidRPr="00AA30B2" w:rsidRDefault="0015546A" w:rsidP="00AA30B2">
      <w:pPr>
        <w:pStyle w:val="NoSpacing"/>
        <w:jc w:val="both"/>
        <w:rPr>
          <w:rStyle w:val="grame"/>
          <w:rFonts w:ascii="Book Antiqua" w:hAnsi="Book Antiqua" w:cs="Arial"/>
          <w:b/>
          <w:sz w:val="24"/>
          <w:szCs w:val="24"/>
        </w:rPr>
      </w:pPr>
    </w:p>
    <w:p w:rsidR="0015546A" w:rsidRPr="00AA30B2" w:rsidRDefault="00557F5D" w:rsidP="00AA30B2">
      <w:pPr>
        <w:pStyle w:val="NoSpacing"/>
        <w:jc w:val="both"/>
        <w:rPr>
          <w:rStyle w:val="grame"/>
          <w:rFonts w:ascii="Book Antiqua" w:hAnsi="Book Antiqua" w:cs="Arial"/>
          <w:b/>
          <w:sz w:val="24"/>
          <w:szCs w:val="24"/>
        </w:rPr>
      </w:pPr>
      <w:r w:rsidRPr="00AA30B2">
        <w:rPr>
          <w:rStyle w:val="grame"/>
          <w:rFonts w:ascii="Book Antiqua" w:hAnsi="Book Antiqua" w:cs="Arial"/>
          <w:b/>
          <w:sz w:val="24"/>
          <w:szCs w:val="24"/>
        </w:rPr>
        <w:t>Further Reading</w:t>
      </w:r>
      <w:r w:rsidR="0015546A" w:rsidRPr="00AA30B2">
        <w:rPr>
          <w:rStyle w:val="grame"/>
          <w:rFonts w:ascii="Book Antiqua" w:hAnsi="Book Antiqua" w:cs="Arial"/>
          <w:b/>
          <w:sz w:val="24"/>
          <w:szCs w:val="24"/>
        </w:rPr>
        <w:t xml:space="preserve"> </w:t>
      </w:r>
    </w:p>
    <w:p w:rsidR="009B5193" w:rsidRPr="00AA30B2" w:rsidRDefault="009B5193" w:rsidP="00AA30B2">
      <w:pPr>
        <w:pStyle w:val="NoSpacing"/>
        <w:numPr>
          <w:ilvl w:val="0"/>
          <w:numId w:val="16"/>
        </w:numPr>
        <w:jc w:val="both"/>
        <w:rPr>
          <w:rFonts w:ascii="Book Antiqua" w:hAnsi="Book Antiqua" w:cs="Arial"/>
          <w:sz w:val="24"/>
          <w:szCs w:val="24"/>
        </w:rPr>
      </w:pPr>
      <w:r w:rsidRPr="00AA30B2">
        <w:rPr>
          <w:rFonts w:ascii="Book Antiqua" w:hAnsi="Book Antiqua" w:cs="Arial"/>
          <w:sz w:val="24"/>
          <w:szCs w:val="24"/>
        </w:rPr>
        <w:t xml:space="preserve">Caney, Simon (2015). ‘Responding to Global Injustice: On the Right of Resistance’, </w:t>
      </w:r>
      <w:r w:rsidRPr="00AA30B2">
        <w:rPr>
          <w:rFonts w:ascii="Book Antiqua" w:hAnsi="Book Antiqua" w:cs="Arial"/>
          <w:i/>
          <w:sz w:val="24"/>
          <w:szCs w:val="24"/>
        </w:rPr>
        <w:t>Social Philosophy &amp; Policy</w:t>
      </w:r>
      <w:r w:rsidRPr="00AA30B2">
        <w:rPr>
          <w:rFonts w:ascii="Book Antiqua" w:hAnsi="Book Antiqua" w:cs="Arial"/>
          <w:sz w:val="24"/>
          <w:szCs w:val="24"/>
        </w:rPr>
        <w:t xml:space="preserve">, 32/1: 51–73. </w:t>
      </w:r>
    </w:p>
    <w:p w:rsidR="009B5193" w:rsidRPr="00AA30B2" w:rsidRDefault="009B5193" w:rsidP="00AA30B2">
      <w:pPr>
        <w:pStyle w:val="NoSpacing"/>
        <w:numPr>
          <w:ilvl w:val="0"/>
          <w:numId w:val="16"/>
        </w:numPr>
        <w:jc w:val="both"/>
        <w:rPr>
          <w:rFonts w:ascii="Book Antiqua" w:hAnsi="Book Antiqua" w:cs="Arial"/>
          <w:sz w:val="24"/>
          <w:szCs w:val="24"/>
        </w:rPr>
      </w:pPr>
      <w:r w:rsidRPr="00AA30B2">
        <w:rPr>
          <w:rFonts w:ascii="Book Antiqua" w:hAnsi="Book Antiqua" w:cs="Arial"/>
          <w:sz w:val="24"/>
          <w:szCs w:val="24"/>
        </w:rPr>
        <w:t xml:space="preserve">Chenoweth, Erica and Maria J. Stephan (2011). </w:t>
      </w:r>
      <w:r w:rsidRPr="00AA30B2">
        <w:rPr>
          <w:rFonts w:ascii="Book Antiqua" w:hAnsi="Book Antiqua" w:cs="Arial"/>
          <w:i/>
          <w:sz w:val="24"/>
          <w:szCs w:val="24"/>
        </w:rPr>
        <w:t>Why Civil Resistance Works: The Strategic Logic of Nonviolent Conflict</w:t>
      </w:r>
      <w:r w:rsidRPr="00AA30B2">
        <w:rPr>
          <w:rFonts w:ascii="Book Antiqua" w:hAnsi="Book Antiqua" w:cs="Arial"/>
          <w:sz w:val="24"/>
          <w:szCs w:val="24"/>
        </w:rPr>
        <w:t xml:space="preserve"> (New York: Columbia University Press). </w:t>
      </w:r>
      <w:r w:rsidR="0098560D" w:rsidRPr="00AA30B2">
        <w:rPr>
          <w:rFonts w:ascii="Book Antiqua" w:hAnsi="Book Antiqua" w:cs="Arial"/>
          <w:sz w:val="24"/>
          <w:szCs w:val="24"/>
        </w:rPr>
        <w:t xml:space="preserve"> </w:t>
      </w:r>
    </w:p>
    <w:p w:rsidR="009B5193" w:rsidRPr="00AA30B2" w:rsidRDefault="009B5193" w:rsidP="00AA30B2">
      <w:pPr>
        <w:pStyle w:val="NoSpacing"/>
        <w:numPr>
          <w:ilvl w:val="0"/>
          <w:numId w:val="16"/>
        </w:numPr>
        <w:jc w:val="both"/>
        <w:rPr>
          <w:rFonts w:ascii="Book Antiqua" w:hAnsi="Book Antiqua" w:cs="Arial"/>
          <w:sz w:val="24"/>
          <w:szCs w:val="24"/>
        </w:rPr>
      </w:pPr>
      <w:r w:rsidRPr="00AA30B2">
        <w:rPr>
          <w:rFonts w:ascii="Book Antiqua" w:hAnsi="Book Antiqua" w:cs="Arial"/>
          <w:sz w:val="24"/>
          <w:szCs w:val="24"/>
        </w:rPr>
        <w:t>Chenoweth, Erica (2017). ‘Trends in Nonviolent Resistance and State Response: Is Violence Towards Civilian-based Movements on the Rise?</w:t>
      </w:r>
      <w:proofErr w:type="gramStart"/>
      <w:r w:rsidRPr="00AA30B2">
        <w:rPr>
          <w:rFonts w:ascii="Book Antiqua" w:hAnsi="Book Antiqua" w:cs="Arial"/>
          <w:sz w:val="24"/>
          <w:szCs w:val="24"/>
        </w:rPr>
        <w:t>’,</w:t>
      </w:r>
      <w:proofErr w:type="gramEnd"/>
      <w:r w:rsidRPr="00AA30B2">
        <w:rPr>
          <w:rFonts w:ascii="Book Antiqua" w:hAnsi="Book Antiqua" w:cs="Arial"/>
          <w:sz w:val="24"/>
          <w:szCs w:val="24"/>
        </w:rPr>
        <w:t xml:space="preserve"> </w:t>
      </w:r>
      <w:r w:rsidRPr="00AA30B2">
        <w:rPr>
          <w:rFonts w:ascii="Book Antiqua" w:hAnsi="Book Antiqua" w:cs="Arial"/>
          <w:i/>
          <w:sz w:val="24"/>
          <w:szCs w:val="24"/>
        </w:rPr>
        <w:t>Global Responsibility to Protect</w:t>
      </w:r>
      <w:r w:rsidRPr="00AA30B2">
        <w:rPr>
          <w:rFonts w:ascii="Book Antiqua" w:hAnsi="Book Antiqua" w:cs="Arial"/>
          <w:sz w:val="24"/>
          <w:szCs w:val="24"/>
        </w:rPr>
        <w:t>, 9/1: 86–100.</w:t>
      </w:r>
    </w:p>
    <w:p w:rsidR="009B5193" w:rsidRPr="00AA30B2" w:rsidRDefault="009B5193" w:rsidP="00AA30B2">
      <w:pPr>
        <w:pStyle w:val="NoSpacing"/>
        <w:numPr>
          <w:ilvl w:val="0"/>
          <w:numId w:val="16"/>
        </w:numPr>
        <w:jc w:val="both"/>
        <w:rPr>
          <w:rFonts w:ascii="Book Antiqua" w:hAnsi="Book Antiqua" w:cs="Arial"/>
          <w:sz w:val="24"/>
          <w:szCs w:val="24"/>
        </w:rPr>
      </w:pPr>
      <w:proofErr w:type="spellStart"/>
      <w:r w:rsidRPr="00AA30B2">
        <w:rPr>
          <w:rFonts w:ascii="Book Antiqua" w:hAnsi="Book Antiqua" w:cs="Arial"/>
          <w:sz w:val="24"/>
          <w:szCs w:val="24"/>
        </w:rPr>
        <w:t>Lango</w:t>
      </w:r>
      <w:proofErr w:type="spellEnd"/>
      <w:r w:rsidRPr="00AA30B2">
        <w:rPr>
          <w:rFonts w:ascii="Book Antiqua" w:hAnsi="Book Antiqua" w:cs="Arial"/>
          <w:sz w:val="24"/>
          <w:szCs w:val="24"/>
        </w:rPr>
        <w:t xml:space="preserve">, John (2009). ‘Military Operations by Armed UN Peace-keeping Missions: An Application of Generalised Just War Principles’, in Th. A. van </w:t>
      </w:r>
      <w:proofErr w:type="spellStart"/>
      <w:r w:rsidRPr="00AA30B2">
        <w:rPr>
          <w:rFonts w:ascii="Book Antiqua" w:hAnsi="Book Antiqua" w:cs="Arial"/>
          <w:sz w:val="24"/>
          <w:szCs w:val="24"/>
        </w:rPr>
        <w:t>Baarda</w:t>
      </w:r>
      <w:proofErr w:type="spellEnd"/>
      <w:r w:rsidRPr="00AA30B2">
        <w:rPr>
          <w:rFonts w:ascii="Book Antiqua" w:hAnsi="Book Antiqua" w:cs="Arial"/>
          <w:sz w:val="24"/>
          <w:szCs w:val="24"/>
        </w:rPr>
        <w:t xml:space="preserve"> and D.E.M. </w:t>
      </w:r>
      <w:proofErr w:type="spellStart"/>
      <w:r w:rsidRPr="00AA30B2">
        <w:rPr>
          <w:rFonts w:ascii="Book Antiqua" w:hAnsi="Book Antiqua" w:cs="Arial"/>
          <w:sz w:val="24"/>
          <w:szCs w:val="24"/>
        </w:rPr>
        <w:t>Verweij</w:t>
      </w:r>
      <w:proofErr w:type="spellEnd"/>
      <w:r w:rsidRPr="00AA30B2">
        <w:rPr>
          <w:rFonts w:ascii="Book Antiqua" w:hAnsi="Book Antiqua" w:cs="Arial"/>
          <w:sz w:val="24"/>
          <w:szCs w:val="24"/>
        </w:rPr>
        <w:t xml:space="preserve"> (</w:t>
      </w:r>
      <w:proofErr w:type="spellStart"/>
      <w:proofErr w:type="gramStart"/>
      <w:r w:rsidRPr="00AA30B2">
        <w:rPr>
          <w:rFonts w:ascii="Book Antiqua" w:hAnsi="Book Antiqua" w:cs="Arial"/>
          <w:sz w:val="24"/>
          <w:szCs w:val="24"/>
        </w:rPr>
        <w:t>eds</w:t>
      </w:r>
      <w:proofErr w:type="spellEnd"/>
      <w:proofErr w:type="gramEnd"/>
      <w:r w:rsidRPr="00AA30B2">
        <w:rPr>
          <w:rFonts w:ascii="Book Antiqua" w:hAnsi="Book Antiqua" w:cs="Arial"/>
          <w:sz w:val="24"/>
          <w:szCs w:val="24"/>
        </w:rPr>
        <w:t xml:space="preserve">), </w:t>
      </w:r>
      <w:r w:rsidRPr="00AA30B2">
        <w:rPr>
          <w:rFonts w:ascii="Book Antiqua" w:hAnsi="Book Antiqua" w:cs="Arial"/>
          <w:i/>
          <w:sz w:val="24"/>
          <w:szCs w:val="24"/>
        </w:rPr>
        <w:t>The Moral Dimension of Asymmetrical Warfare: Counter-terrorism, Western Values and Military Ethics</w:t>
      </w:r>
      <w:r w:rsidRPr="00AA30B2">
        <w:rPr>
          <w:rFonts w:ascii="Book Antiqua" w:hAnsi="Book Antiqua" w:cs="Arial"/>
          <w:sz w:val="24"/>
          <w:szCs w:val="24"/>
        </w:rPr>
        <w:t xml:space="preserve"> (Leiden: </w:t>
      </w:r>
      <w:proofErr w:type="spellStart"/>
      <w:r w:rsidRPr="00AA30B2">
        <w:rPr>
          <w:rFonts w:ascii="Book Antiqua" w:hAnsi="Book Antiqua" w:cs="Arial"/>
          <w:sz w:val="24"/>
          <w:szCs w:val="24"/>
        </w:rPr>
        <w:t>Martinus</w:t>
      </w:r>
      <w:proofErr w:type="spellEnd"/>
      <w:r w:rsidRPr="00AA30B2">
        <w:rPr>
          <w:rFonts w:ascii="Book Antiqua" w:hAnsi="Book Antiqua" w:cs="Arial"/>
          <w:sz w:val="24"/>
          <w:szCs w:val="24"/>
        </w:rPr>
        <w:t xml:space="preserve"> </w:t>
      </w:r>
      <w:proofErr w:type="spellStart"/>
      <w:r w:rsidRPr="00AA30B2">
        <w:rPr>
          <w:rFonts w:ascii="Book Antiqua" w:hAnsi="Book Antiqua" w:cs="Arial"/>
          <w:sz w:val="24"/>
          <w:szCs w:val="24"/>
        </w:rPr>
        <w:t>Nijhoff</w:t>
      </w:r>
      <w:proofErr w:type="spellEnd"/>
      <w:r w:rsidRPr="00AA30B2">
        <w:rPr>
          <w:rFonts w:ascii="Book Antiqua" w:hAnsi="Book Antiqua" w:cs="Arial"/>
          <w:sz w:val="24"/>
          <w:szCs w:val="24"/>
        </w:rPr>
        <w:t xml:space="preserve">), pp. 115–33. </w:t>
      </w:r>
      <w:r w:rsidR="0098560D" w:rsidRPr="00AA30B2">
        <w:rPr>
          <w:rFonts w:ascii="Book Antiqua" w:hAnsi="Book Antiqua" w:cs="Arial"/>
          <w:sz w:val="24"/>
          <w:szCs w:val="24"/>
        </w:rPr>
        <w:t xml:space="preserve"> </w:t>
      </w:r>
      <w:r w:rsidRPr="00AA30B2">
        <w:rPr>
          <w:rFonts w:ascii="Book Antiqua" w:hAnsi="Book Antiqua" w:cs="Arial"/>
          <w:sz w:val="24"/>
          <w:szCs w:val="24"/>
        </w:rPr>
        <w:t xml:space="preserve"> [Although it’s about UN peacekeeping, the application of Just War should be helpful for thinking about nonviolent measures.</w:t>
      </w:r>
      <w:r w:rsidR="001B3492" w:rsidRPr="00AA30B2">
        <w:rPr>
          <w:rFonts w:ascii="Book Antiqua" w:hAnsi="Book Antiqua" w:cs="Arial"/>
          <w:sz w:val="24"/>
          <w:szCs w:val="24"/>
        </w:rPr>
        <w:t>]</w:t>
      </w:r>
    </w:p>
    <w:p w:rsidR="004C7AAA" w:rsidRPr="00AA30B2" w:rsidRDefault="004C7AAA" w:rsidP="00AA30B2">
      <w:pPr>
        <w:pStyle w:val="NoSpacing"/>
        <w:numPr>
          <w:ilvl w:val="0"/>
          <w:numId w:val="16"/>
        </w:numPr>
        <w:jc w:val="both"/>
        <w:rPr>
          <w:rFonts w:ascii="Book Antiqua" w:hAnsi="Book Antiqua" w:cs="Arial"/>
          <w:sz w:val="24"/>
          <w:szCs w:val="24"/>
        </w:rPr>
      </w:pPr>
      <w:proofErr w:type="spellStart"/>
      <w:r w:rsidRPr="00AA30B2">
        <w:rPr>
          <w:rFonts w:ascii="Book Antiqua" w:hAnsi="Book Antiqua" w:cs="Arial"/>
          <w:sz w:val="24"/>
          <w:szCs w:val="24"/>
        </w:rPr>
        <w:t>Orend</w:t>
      </w:r>
      <w:proofErr w:type="spellEnd"/>
      <w:r w:rsidRPr="00AA30B2">
        <w:rPr>
          <w:rFonts w:ascii="Book Antiqua" w:hAnsi="Book Antiqua" w:cs="Arial"/>
          <w:sz w:val="24"/>
          <w:szCs w:val="24"/>
        </w:rPr>
        <w:t xml:space="preserve">, Brian (2013). </w:t>
      </w:r>
      <w:r w:rsidRPr="00AA30B2">
        <w:rPr>
          <w:rFonts w:ascii="Book Antiqua" w:hAnsi="Book Antiqua" w:cs="Arial"/>
          <w:i/>
          <w:sz w:val="24"/>
          <w:szCs w:val="24"/>
        </w:rPr>
        <w:t>The Morality of War</w:t>
      </w:r>
      <w:r w:rsidRPr="00AA30B2">
        <w:rPr>
          <w:rFonts w:ascii="Book Antiqua" w:hAnsi="Book Antiqua" w:cs="Arial"/>
          <w:sz w:val="24"/>
          <w:szCs w:val="24"/>
        </w:rPr>
        <w:t>, Second Edition (Ontario: Broadview Press). [Chapter on pacifism]</w:t>
      </w:r>
    </w:p>
    <w:p w:rsidR="009B5193" w:rsidRPr="00AA30B2" w:rsidRDefault="009B5193" w:rsidP="00AA30B2">
      <w:pPr>
        <w:pStyle w:val="NoSpacing"/>
        <w:numPr>
          <w:ilvl w:val="0"/>
          <w:numId w:val="16"/>
        </w:numPr>
        <w:jc w:val="both"/>
        <w:rPr>
          <w:rFonts w:ascii="Book Antiqua" w:hAnsi="Book Antiqua" w:cs="Arial"/>
          <w:sz w:val="24"/>
          <w:szCs w:val="24"/>
        </w:rPr>
      </w:pPr>
      <w:r w:rsidRPr="00AA30B2">
        <w:rPr>
          <w:rFonts w:ascii="Book Antiqua" w:hAnsi="Book Antiqua" w:cs="Arial"/>
          <w:sz w:val="24"/>
          <w:szCs w:val="24"/>
        </w:rPr>
        <w:t xml:space="preserve">Parkin, Nicholas (2017). ‘Non-violent Resistance and Last Resort’, </w:t>
      </w:r>
      <w:r w:rsidRPr="00AA30B2">
        <w:rPr>
          <w:rFonts w:ascii="Book Antiqua" w:hAnsi="Book Antiqua" w:cs="Arial"/>
          <w:i/>
          <w:sz w:val="24"/>
          <w:szCs w:val="24"/>
        </w:rPr>
        <w:t>Journal of Military Ethics</w:t>
      </w:r>
      <w:r w:rsidRPr="00AA30B2">
        <w:rPr>
          <w:rFonts w:ascii="Book Antiqua" w:hAnsi="Book Antiqua" w:cs="Arial"/>
          <w:sz w:val="24"/>
          <w:szCs w:val="24"/>
        </w:rPr>
        <w:t>, 15/4:</w:t>
      </w:r>
      <w:r w:rsidRPr="00AA30B2">
        <w:rPr>
          <w:rFonts w:ascii="Book Antiqua" w:hAnsi="Book Antiqua" w:cs="Arial"/>
          <w:i/>
          <w:sz w:val="24"/>
          <w:szCs w:val="24"/>
        </w:rPr>
        <w:t xml:space="preserve"> </w:t>
      </w:r>
      <w:r w:rsidRPr="00AA30B2">
        <w:rPr>
          <w:rFonts w:ascii="Book Antiqua" w:hAnsi="Book Antiqua" w:cs="Arial"/>
          <w:sz w:val="24"/>
          <w:szCs w:val="24"/>
        </w:rPr>
        <w:t>259–74.</w:t>
      </w:r>
    </w:p>
    <w:p w:rsidR="009B5193" w:rsidRPr="00AA30B2" w:rsidRDefault="009B5193" w:rsidP="00AA30B2">
      <w:pPr>
        <w:pStyle w:val="NoSpacing"/>
        <w:numPr>
          <w:ilvl w:val="0"/>
          <w:numId w:val="16"/>
        </w:numPr>
        <w:jc w:val="both"/>
        <w:rPr>
          <w:rStyle w:val="grame"/>
          <w:rFonts w:ascii="Book Antiqua" w:hAnsi="Book Antiqua" w:cs="Arial"/>
          <w:sz w:val="24"/>
          <w:szCs w:val="24"/>
        </w:rPr>
      </w:pPr>
      <w:r w:rsidRPr="00AA30B2">
        <w:rPr>
          <w:rStyle w:val="grame"/>
          <w:rFonts w:ascii="Book Antiqua" w:hAnsi="Book Antiqua" w:cs="Arial"/>
          <w:sz w:val="24"/>
          <w:szCs w:val="24"/>
        </w:rPr>
        <w:t xml:space="preserve">Sharp, Gene (1973). </w:t>
      </w:r>
      <w:r w:rsidRPr="00AA30B2">
        <w:rPr>
          <w:rStyle w:val="grame"/>
          <w:rFonts w:ascii="Book Antiqua" w:hAnsi="Book Antiqua" w:cs="Arial"/>
          <w:i/>
          <w:sz w:val="24"/>
          <w:szCs w:val="24"/>
        </w:rPr>
        <w:t>The Politics of Nonviolent Action</w:t>
      </w:r>
      <w:r w:rsidRPr="00AA30B2">
        <w:rPr>
          <w:rStyle w:val="grame"/>
          <w:rFonts w:ascii="Book Antiqua" w:hAnsi="Book Antiqua" w:cs="Arial"/>
          <w:sz w:val="24"/>
          <w:szCs w:val="24"/>
        </w:rPr>
        <w:t xml:space="preserve"> (</w:t>
      </w:r>
      <w:r w:rsidRPr="00AA30B2">
        <w:rPr>
          <w:rStyle w:val="exldetailsdisplayval"/>
          <w:rFonts w:ascii="Book Antiqua" w:hAnsi="Book Antiqua" w:cs="Arial"/>
          <w:sz w:val="24"/>
          <w:szCs w:val="24"/>
        </w:rPr>
        <w:t xml:space="preserve">Boston: P. Sargent). </w:t>
      </w:r>
      <w:r w:rsidR="00C7088E" w:rsidRPr="00AA30B2">
        <w:rPr>
          <w:rStyle w:val="exldetailsdisplayval"/>
          <w:rFonts w:ascii="Book Antiqua" w:hAnsi="Book Antiqua" w:cs="Arial"/>
          <w:sz w:val="24"/>
          <w:szCs w:val="24"/>
        </w:rPr>
        <w:t>[</w:t>
      </w:r>
      <w:r w:rsidR="0015546A" w:rsidRPr="00AA30B2">
        <w:rPr>
          <w:rStyle w:val="grame"/>
          <w:rFonts w:ascii="Book Antiqua" w:hAnsi="Book Antiqua" w:cs="Arial"/>
          <w:sz w:val="24"/>
          <w:szCs w:val="24"/>
        </w:rPr>
        <w:t>There are three parts to this</w:t>
      </w:r>
      <w:r w:rsidRPr="00AA30B2">
        <w:rPr>
          <w:rStyle w:val="grame"/>
          <w:rFonts w:ascii="Book Antiqua" w:hAnsi="Book Antiqua" w:cs="Arial"/>
          <w:sz w:val="24"/>
          <w:szCs w:val="24"/>
        </w:rPr>
        <w:t xml:space="preserve">: </w:t>
      </w:r>
      <w:r w:rsidRPr="00AA30B2">
        <w:rPr>
          <w:rStyle w:val="grame"/>
          <w:rFonts w:ascii="Book Antiqua" w:hAnsi="Book Antiqua" w:cs="Arial"/>
          <w:i/>
          <w:sz w:val="24"/>
          <w:szCs w:val="24"/>
        </w:rPr>
        <w:t>Part 1: Power and Struggle</w:t>
      </w:r>
      <w:r w:rsidRPr="00AA30B2">
        <w:rPr>
          <w:rStyle w:val="grame"/>
          <w:rFonts w:ascii="Book Antiqua" w:hAnsi="Book Antiqua" w:cs="Arial"/>
          <w:sz w:val="24"/>
          <w:szCs w:val="24"/>
        </w:rPr>
        <w:t xml:space="preserve">; </w:t>
      </w:r>
      <w:r w:rsidRPr="00AA30B2">
        <w:rPr>
          <w:rStyle w:val="grame"/>
          <w:rFonts w:ascii="Book Antiqua" w:hAnsi="Book Antiqua" w:cs="Arial"/>
          <w:i/>
          <w:sz w:val="24"/>
          <w:szCs w:val="24"/>
        </w:rPr>
        <w:t>Part 2: The Methods of Nonviolent Action</w:t>
      </w:r>
      <w:r w:rsidR="0015546A" w:rsidRPr="00AA30B2">
        <w:rPr>
          <w:rStyle w:val="grame"/>
          <w:rFonts w:ascii="Book Antiqua" w:hAnsi="Book Antiqua" w:cs="Arial"/>
          <w:sz w:val="24"/>
          <w:szCs w:val="24"/>
        </w:rPr>
        <w:t>;</w:t>
      </w:r>
      <w:r w:rsidRPr="00AA30B2">
        <w:rPr>
          <w:rStyle w:val="grame"/>
          <w:rFonts w:ascii="Book Antiqua" w:hAnsi="Book Antiqua" w:cs="Arial"/>
          <w:sz w:val="24"/>
          <w:szCs w:val="24"/>
        </w:rPr>
        <w:t xml:space="preserve"> </w:t>
      </w:r>
      <w:r w:rsidRPr="00AA30B2">
        <w:rPr>
          <w:rStyle w:val="grame"/>
          <w:rFonts w:ascii="Book Antiqua" w:hAnsi="Book Antiqua" w:cs="Arial"/>
          <w:i/>
          <w:sz w:val="24"/>
          <w:szCs w:val="24"/>
        </w:rPr>
        <w:t>Part 3: The</w:t>
      </w:r>
      <w:r w:rsidR="0015546A" w:rsidRPr="00AA30B2">
        <w:rPr>
          <w:rStyle w:val="grame"/>
          <w:rFonts w:ascii="Book Antiqua" w:hAnsi="Book Antiqua" w:cs="Arial"/>
          <w:i/>
          <w:sz w:val="24"/>
          <w:szCs w:val="24"/>
        </w:rPr>
        <w:t xml:space="preserve"> Dynamics of Nonviolent Action</w:t>
      </w:r>
      <w:r w:rsidR="0015546A" w:rsidRPr="00AA30B2">
        <w:rPr>
          <w:rStyle w:val="grame"/>
          <w:rFonts w:ascii="Book Antiqua" w:hAnsi="Book Antiqua" w:cs="Arial"/>
          <w:sz w:val="24"/>
          <w:szCs w:val="24"/>
        </w:rPr>
        <w:t>.</w:t>
      </w:r>
      <w:r w:rsidR="00C7088E" w:rsidRPr="00AA30B2">
        <w:rPr>
          <w:rStyle w:val="grame"/>
          <w:rFonts w:ascii="Book Antiqua" w:hAnsi="Book Antiqua" w:cs="Arial"/>
          <w:sz w:val="24"/>
          <w:szCs w:val="24"/>
        </w:rPr>
        <w:t>]</w:t>
      </w:r>
      <w:r w:rsidRPr="00AA30B2">
        <w:rPr>
          <w:rStyle w:val="grame"/>
          <w:rFonts w:ascii="Book Antiqua" w:hAnsi="Book Antiqua" w:cs="Arial"/>
          <w:sz w:val="24"/>
          <w:szCs w:val="24"/>
        </w:rPr>
        <w:t xml:space="preserve"> </w:t>
      </w:r>
    </w:p>
    <w:p w:rsidR="009B5193" w:rsidRPr="00AA30B2" w:rsidRDefault="009B5193" w:rsidP="00AA30B2">
      <w:pPr>
        <w:pStyle w:val="NoSpacing"/>
        <w:numPr>
          <w:ilvl w:val="0"/>
          <w:numId w:val="16"/>
        </w:numPr>
        <w:jc w:val="both"/>
        <w:rPr>
          <w:rFonts w:ascii="Book Antiqua" w:hAnsi="Book Antiqua" w:cs="Arial"/>
          <w:sz w:val="24"/>
          <w:szCs w:val="24"/>
        </w:rPr>
      </w:pPr>
      <w:r w:rsidRPr="00AA30B2">
        <w:rPr>
          <w:rFonts w:ascii="Book Antiqua" w:hAnsi="Book Antiqua" w:cs="Arial"/>
          <w:sz w:val="24"/>
          <w:szCs w:val="24"/>
        </w:rPr>
        <w:lastRenderedPageBreak/>
        <w:t xml:space="preserve">Sharp, Gene. </w:t>
      </w:r>
      <w:proofErr w:type="gramStart"/>
      <w:r w:rsidRPr="00AA30B2">
        <w:rPr>
          <w:rFonts w:ascii="Book Antiqua" w:hAnsi="Book Antiqua" w:cs="Arial"/>
          <w:sz w:val="24"/>
          <w:szCs w:val="24"/>
        </w:rPr>
        <w:t>with</w:t>
      </w:r>
      <w:proofErr w:type="gramEnd"/>
      <w:r w:rsidRPr="00AA30B2">
        <w:rPr>
          <w:rFonts w:ascii="Book Antiqua" w:hAnsi="Book Antiqua" w:cs="Arial"/>
          <w:sz w:val="24"/>
          <w:szCs w:val="24"/>
        </w:rPr>
        <w:t xml:space="preserve"> J. Paulson (2005). </w:t>
      </w:r>
      <w:r w:rsidRPr="00AA30B2">
        <w:rPr>
          <w:rFonts w:ascii="Book Antiqua" w:hAnsi="Book Antiqua" w:cs="Arial"/>
          <w:i/>
          <w:sz w:val="24"/>
          <w:szCs w:val="24"/>
        </w:rPr>
        <w:t>Waging Nonviolent Struggle</w:t>
      </w:r>
      <w:r w:rsidRPr="00AA30B2">
        <w:rPr>
          <w:rFonts w:ascii="Book Antiqua" w:hAnsi="Book Antiqua" w:cs="Arial"/>
          <w:sz w:val="24"/>
          <w:szCs w:val="24"/>
        </w:rPr>
        <w:t xml:space="preserve">: </w:t>
      </w:r>
      <w:r w:rsidRPr="00AA30B2">
        <w:rPr>
          <w:rFonts w:ascii="Book Antiqua" w:hAnsi="Book Antiqua" w:cs="Arial"/>
          <w:i/>
          <w:sz w:val="24"/>
          <w:szCs w:val="24"/>
        </w:rPr>
        <w:t>20th Century Practice and 21st Century Potential</w:t>
      </w:r>
      <w:r w:rsidRPr="00AA30B2">
        <w:rPr>
          <w:rFonts w:ascii="Book Antiqua" w:hAnsi="Book Antiqua" w:cs="Arial"/>
          <w:sz w:val="24"/>
          <w:szCs w:val="24"/>
        </w:rPr>
        <w:t xml:space="preserve"> (Manchester, NH: Extending Horizons Books). </w:t>
      </w:r>
      <w:r w:rsidR="00BE3BC7" w:rsidRPr="00AA30B2">
        <w:rPr>
          <w:rFonts w:ascii="Book Antiqua" w:hAnsi="Book Antiqua" w:cs="Arial"/>
          <w:sz w:val="24"/>
          <w:szCs w:val="24"/>
        </w:rPr>
        <w:t xml:space="preserve"> </w:t>
      </w:r>
    </w:p>
    <w:p w:rsidR="002D6567" w:rsidRPr="00AA30B2" w:rsidRDefault="002D6567" w:rsidP="00AA30B2">
      <w:pPr>
        <w:pStyle w:val="NoSpacing"/>
        <w:numPr>
          <w:ilvl w:val="0"/>
          <w:numId w:val="16"/>
        </w:numPr>
        <w:jc w:val="both"/>
        <w:rPr>
          <w:rFonts w:ascii="Book Antiqua" w:hAnsi="Book Antiqua" w:cs="Arial"/>
          <w:sz w:val="24"/>
          <w:szCs w:val="24"/>
        </w:rPr>
      </w:pPr>
      <w:r w:rsidRPr="00AA30B2">
        <w:rPr>
          <w:rFonts w:ascii="Book Antiqua" w:hAnsi="Book Antiqua" w:cs="Arial"/>
          <w:sz w:val="24"/>
          <w:szCs w:val="24"/>
        </w:rPr>
        <w:t>Schweitzer, Christine (ed.) (2010). Civilian Peacekeeping: A Barely Tapped Resource, IFGK Working Paper No. 23. (</w:t>
      </w:r>
      <w:proofErr w:type="spellStart"/>
      <w:r w:rsidRPr="00AA30B2">
        <w:rPr>
          <w:rFonts w:ascii="Book Antiqua" w:hAnsi="Book Antiqua" w:cs="Arial"/>
          <w:sz w:val="24"/>
          <w:szCs w:val="24"/>
        </w:rPr>
        <w:t>Belm-Vehrte</w:t>
      </w:r>
      <w:proofErr w:type="spellEnd"/>
      <w:r w:rsidRPr="00AA30B2">
        <w:rPr>
          <w:rFonts w:ascii="Book Antiqua" w:hAnsi="Book Antiqua" w:cs="Arial"/>
          <w:sz w:val="24"/>
          <w:szCs w:val="24"/>
        </w:rPr>
        <w:t xml:space="preserve">, Germany: </w:t>
      </w:r>
      <w:proofErr w:type="spellStart"/>
      <w:r w:rsidRPr="00AA30B2">
        <w:rPr>
          <w:rFonts w:ascii="Book Antiqua" w:hAnsi="Book Antiqua" w:cs="Arial"/>
          <w:sz w:val="24"/>
          <w:szCs w:val="24"/>
        </w:rPr>
        <w:t>Sozio</w:t>
      </w:r>
      <w:proofErr w:type="spellEnd"/>
      <w:r w:rsidRPr="00AA30B2">
        <w:rPr>
          <w:rFonts w:ascii="Book Antiqua" w:hAnsi="Book Antiqua" w:cs="Arial"/>
          <w:sz w:val="24"/>
          <w:szCs w:val="24"/>
        </w:rPr>
        <w:t xml:space="preserve"> Publishing). </w:t>
      </w:r>
      <w:hyperlink r:id="rId13" w:history="1">
        <w:r w:rsidRPr="00AA30B2">
          <w:rPr>
            <w:rStyle w:val="Hyperlink"/>
            <w:rFonts w:ascii="Book Antiqua" w:hAnsi="Book Antiqua" w:cs="Arial"/>
            <w:color w:val="auto"/>
            <w:sz w:val="24"/>
            <w:szCs w:val="24"/>
          </w:rPr>
          <w:t>http://www.nonv</w:t>
        </w:r>
        <w:r w:rsidRPr="00AA30B2">
          <w:rPr>
            <w:rStyle w:val="Hyperlink"/>
            <w:rFonts w:ascii="Book Antiqua" w:hAnsi="Book Antiqua" w:cs="Arial"/>
            <w:color w:val="auto"/>
            <w:sz w:val="24"/>
            <w:szCs w:val="24"/>
          </w:rPr>
          <w:t>i</w:t>
        </w:r>
        <w:r w:rsidRPr="00AA30B2">
          <w:rPr>
            <w:rStyle w:val="Hyperlink"/>
            <w:rFonts w:ascii="Book Antiqua" w:hAnsi="Book Antiqua" w:cs="Arial"/>
            <w:color w:val="auto"/>
            <w:sz w:val="24"/>
            <w:szCs w:val="24"/>
          </w:rPr>
          <w:t>olentpeaceforce.org/images/news/CP_A_Barely_Tapped_Resource.pdf</w:t>
        </w:r>
      </w:hyperlink>
    </w:p>
    <w:p w:rsidR="009B5193" w:rsidRPr="00AA30B2" w:rsidRDefault="009B5193" w:rsidP="00AA30B2">
      <w:pPr>
        <w:pStyle w:val="NoSpacing"/>
        <w:numPr>
          <w:ilvl w:val="0"/>
          <w:numId w:val="16"/>
        </w:numPr>
        <w:jc w:val="both"/>
        <w:rPr>
          <w:rFonts w:ascii="Book Antiqua" w:hAnsi="Book Antiqua" w:cs="Arial"/>
          <w:sz w:val="24"/>
          <w:szCs w:val="24"/>
        </w:rPr>
      </w:pPr>
      <w:r w:rsidRPr="00AA30B2">
        <w:rPr>
          <w:rFonts w:ascii="Book Antiqua" w:hAnsi="Book Antiqua" w:cs="Arial"/>
          <w:sz w:val="24"/>
          <w:szCs w:val="24"/>
        </w:rPr>
        <w:t xml:space="preserve">Stephan, Maria J and Chenoweth, Erica (2008). ‘Why Civil Resistance Works: The Strategic Logic of Nonviolent Conflict’, </w:t>
      </w:r>
      <w:r w:rsidRPr="00AA30B2">
        <w:rPr>
          <w:rFonts w:ascii="Book Antiqua" w:hAnsi="Book Antiqua" w:cs="Arial"/>
          <w:i/>
          <w:sz w:val="24"/>
          <w:szCs w:val="24"/>
        </w:rPr>
        <w:t>International Security</w:t>
      </w:r>
      <w:r w:rsidRPr="00AA30B2">
        <w:rPr>
          <w:rFonts w:ascii="Book Antiqua" w:hAnsi="Book Antiqua" w:cs="Arial"/>
          <w:sz w:val="24"/>
          <w:szCs w:val="24"/>
        </w:rPr>
        <w:t xml:space="preserve">, 33/1: 7–44. </w:t>
      </w:r>
    </w:p>
    <w:p w:rsidR="009B5193" w:rsidRPr="00AA30B2" w:rsidRDefault="009B5193" w:rsidP="00AA30B2">
      <w:pPr>
        <w:pStyle w:val="NoSpacing"/>
        <w:numPr>
          <w:ilvl w:val="0"/>
          <w:numId w:val="16"/>
        </w:numPr>
        <w:jc w:val="both"/>
        <w:rPr>
          <w:rStyle w:val="grame"/>
          <w:rFonts w:ascii="Book Antiqua" w:hAnsi="Book Antiqua" w:cs="Arial"/>
          <w:sz w:val="24"/>
          <w:szCs w:val="24"/>
        </w:rPr>
      </w:pPr>
      <w:proofErr w:type="spellStart"/>
      <w:r w:rsidRPr="00AA30B2">
        <w:rPr>
          <w:rStyle w:val="grame"/>
          <w:rFonts w:ascii="Book Antiqua" w:hAnsi="Book Antiqua" w:cs="Arial"/>
          <w:sz w:val="24"/>
          <w:szCs w:val="24"/>
        </w:rPr>
        <w:t>Summy</w:t>
      </w:r>
      <w:proofErr w:type="spellEnd"/>
      <w:r w:rsidRPr="00AA30B2">
        <w:rPr>
          <w:rStyle w:val="grame"/>
          <w:rFonts w:ascii="Book Antiqua" w:hAnsi="Book Antiqua" w:cs="Arial"/>
          <w:sz w:val="24"/>
          <w:szCs w:val="24"/>
        </w:rPr>
        <w:t xml:space="preserve">, Ralph (1994). ‘Nonviolence and the Case of the Extremely Ruthless Opponent’, </w:t>
      </w:r>
      <w:r w:rsidRPr="00AA30B2">
        <w:rPr>
          <w:rStyle w:val="grame"/>
          <w:rFonts w:ascii="Book Antiqua" w:hAnsi="Book Antiqua" w:cs="Arial"/>
          <w:i/>
          <w:sz w:val="24"/>
          <w:szCs w:val="24"/>
        </w:rPr>
        <w:t>Pacifica Review: Peace, Security &amp; Global Change</w:t>
      </w:r>
      <w:r w:rsidRPr="00AA30B2">
        <w:rPr>
          <w:rStyle w:val="grame"/>
          <w:rFonts w:ascii="Book Antiqua" w:hAnsi="Book Antiqua" w:cs="Arial"/>
          <w:sz w:val="24"/>
          <w:szCs w:val="24"/>
        </w:rPr>
        <w:t>, 6/1: 29.</w:t>
      </w:r>
    </w:p>
    <w:p w:rsidR="00627C1A" w:rsidRPr="00AA30B2" w:rsidRDefault="00627C1A" w:rsidP="00AA30B2">
      <w:pPr>
        <w:pStyle w:val="NoSpacing"/>
        <w:numPr>
          <w:ilvl w:val="0"/>
          <w:numId w:val="16"/>
        </w:numPr>
        <w:jc w:val="both"/>
        <w:rPr>
          <w:rFonts w:ascii="Book Antiqua" w:hAnsi="Book Antiqua"/>
          <w:sz w:val="24"/>
          <w:szCs w:val="24"/>
        </w:rPr>
      </w:pPr>
      <w:r w:rsidRPr="00AA30B2">
        <w:rPr>
          <w:rFonts w:ascii="Book Antiqua" w:hAnsi="Book Antiqua"/>
          <w:sz w:val="24"/>
          <w:szCs w:val="24"/>
        </w:rPr>
        <w:t xml:space="preserve">Wallace, M. S. (2017). </w:t>
      </w:r>
      <w:r w:rsidRPr="00AA30B2">
        <w:rPr>
          <w:rFonts w:ascii="Book Antiqua" w:hAnsi="Book Antiqua"/>
          <w:i/>
          <w:sz w:val="24"/>
          <w:szCs w:val="24"/>
        </w:rPr>
        <w:t xml:space="preserve">Security </w:t>
      </w:r>
      <w:proofErr w:type="gramStart"/>
      <w:r w:rsidRPr="00AA30B2">
        <w:rPr>
          <w:rFonts w:ascii="Book Antiqua" w:hAnsi="Book Antiqua"/>
          <w:i/>
          <w:sz w:val="24"/>
          <w:szCs w:val="24"/>
        </w:rPr>
        <w:t>Without</w:t>
      </w:r>
      <w:proofErr w:type="gramEnd"/>
      <w:r w:rsidRPr="00AA30B2">
        <w:rPr>
          <w:rFonts w:ascii="Book Antiqua" w:hAnsi="Book Antiqua"/>
          <w:i/>
          <w:sz w:val="24"/>
          <w:szCs w:val="24"/>
        </w:rPr>
        <w:t xml:space="preserve"> Weapons: Rethinking Violence, Nonviolent Action, and Civilian Protection</w:t>
      </w:r>
      <w:r w:rsidRPr="00AA30B2">
        <w:rPr>
          <w:rFonts w:ascii="Book Antiqua" w:hAnsi="Book Antiqua"/>
          <w:sz w:val="24"/>
          <w:szCs w:val="24"/>
        </w:rPr>
        <w:t xml:space="preserve"> (London: Routledge). </w:t>
      </w:r>
    </w:p>
    <w:p w:rsidR="009B5193" w:rsidRPr="00AA30B2" w:rsidRDefault="009B5193" w:rsidP="00AA30B2">
      <w:pPr>
        <w:pStyle w:val="NoSpacing"/>
        <w:numPr>
          <w:ilvl w:val="0"/>
          <w:numId w:val="16"/>
        </w:numPr>
        <w:jc w:val="both"/>
        <w:rPr>
          <w:rStyle w:val="grame"/>
          <w:rFonts w:ascii="Book Antiqua" w:hAnsi="Book Antiqua" w:cs="Arial"/>
          <w:sz w:val="24"/>
          <w:szCs w:val="24"/>
        </w:rPr>
      </w:pPr>
      <w:proofErr w:type="spellStart"/>
      <w:r w:rsidRPr="00AA30B2">
        <w:rPr>
          <w:rStyle w:val="grame"/>
          <w:rFonts w:ascii="Book Antiqua" w:hAnsi="Book Antiqua" w:cs="Arial"/>
          <w:sz w:val="24"/>
          <w:szCs w:val="24"/>
        </w:rPr>
        <w:t>Walzer</w:t>
      </w:r>
      <w:proofErr w:type="spellEnd"/>
      <w:r w:rsidRPr="00AA30B2">
        <w:rPr>
          <w:rStyle w:val="grame"/>
          <w:rFonts w:ascii="Book Antiqua" w:hAnsi="Book Antiqua" w:cs="Arial"/>
          <w:sz w:val="24"/>
          <w:szCs w:val="24"/>
        </w:rPr>
        <w:t xml:space="preserve">, Michael (2015). </w:t>
      </w:r>
      <w:r w:rsidRPr="00AA30B2">
        <w:rPr>
          <w:rStyle w:val="grame"/>
          <w:rFonts w:ascii="Book Antiqua" w:hAnsi="Book Antiqua" w:cs="Arial"/>
          <w:i/>
          <w:sz w:val="24"/>
          <w:szCs w:val="24"/>
        </w:rPr>
        <w:t>Just and Unjust Wars</w:t>
      </w:r>
      <w:r w:rsidRPr="00AA30B2">
        <w:rPr>
          <w:rStyle w:val="grame"/>
          <w:rFonts w:ascii="Book Antiqua" w:hAnsi="Book Antiqua" w:cs="Arial"/>
          <w:sz w:val="24"/>
          <w:szCs w:val="24"/>
        </w:rPr>
        <w:t xml:space="preserve">, Fourth Edition (USA: </w:t>
      </w:r>
      <w:proofErr w:type="spellStart"/>
      <w:r w:rsidRPr="00AA30B2">
        <w:rPr>
          <w:rStyle w:val="grame"/>
          <w:rFonts w:ascii="Book Antiqua" w:hAnsi="Book Antiqua" w:cs="Arial"/>
          <w:sz w:val="24"/>
          <w:szCs w:val="24"/>
        </w:rPr>
        <w:t>BasicBooks</w:t>
      </w:r>
      <w:proofErr w:type="spellEnd"/>
      <w:r w:rsidRPr="00AA30B2">
        <w:rPr>
          <w:rStyle w:val="grame"/>
          <w:rFonts w:ascii="Book Antiqua" w:hAnsi="Book Antiqua" w:cs="Arial"/>
          <w:sz w:val="24"/>
          <w:szCs w:val="24"/>
        </w:rPr>
        <w:t>). [</w:t>
      </w:r>
      <w:r w:rsidR="00002792">
        <w:rPr>
          <w:rStyle w:val="grame"/>
          <w:rFonts w:ascii="Book Antiqua" w:hAnsi="Book Antiqua" w:cs="Arial"/>
          <w:sz w:val="24"/>
          <w:szCs w:val="24"/>
        </w:rPr>
        <w:t>S</w:t>
      </w:r>
      <w:r w:rsidRPr="00AA30B2">
        <w:rPr>
          <w:rStyle w:val="grame"/>
          <w:rFonts w:ascii="Book Antiqua" w:hAnsi="Book Antiqua" w:cs="Arial"/>
          <w:sz w:val="24"/>
          <w:szCs w:val="24"/>
        </w:rPr>
        <w:t>ee the afterward]</w:t>
      </w:r>
    </w:p>
    <w:p w:rsidR="009B5193" w:rsidRPr="00AA30B2" w:rsidRDefault="009B5193" w:rsidP="00AA30B2">
      <w:pPr>
        <w:pStyle w:val="NoSpacing"/>
        <w:pBdr>
          <w:bottom w:val="single" w:sz="6" w:space="1" w:color="auto"/>
        </w:pBdr>
        <w:ind w:left="851" w:hanging="851"/>
        <w:jc w:val="both"/>
        <w:rPr>
          <w:rStyle w:val="grame"/>
          <w:rFonts w:ascii="Book Antiqua" w:hAnsi="Book Antiqua" w:cs="Arial"/>
          <w:sz w:val="24"/>
          <w:szCs w:val="24"/>
        </w:rPr>
      </w:pPr>
      <w:r w:rsidRPr="00AA30B2">
        <w:rPr>
          <w:rStyle w:val="grame"/>
          <w:rFonts w:ascii="Book Antiqua" w:hAnsi="Book Antiqua" w:cs="Arial"/>
          <w:sz w:val="24"/>
          <w:szCs w:val="24"/>
        </w:rPr>
        <w:tab/>
      </w:r>
    </w:p>
    <w:p w:rsidR="00695784" w:rsidRPr="00AA30B2" w:rsidRDefault="00695784" w:rsidP="00AA30B2">
      <w:pPr>
        <w:pStyle w:val="NoSpacing"/>
        <w:ind w:left="851" w:hanging="851"/>
        <w:jc w:val="both"/>
        <w:rPr>
          <w:rStyle w:val="grame"/>
          <w:rFonts w:ascii="Book Antiqua" w:hAnsi="Book Antiqua" w:cs="Arial"/>
          <w:sz w:val="24"/>
          <w:szCs w:val="24"/>
        </w:rPr>
      </w:pPr>
    </w:p>
    <w:p w:rsidR="009B5193" w:rsidRPr="00AA30B2" w:rsidRDefault="007F5AB8" w:rsidP="00AA30B2">
      <w:pPr>
        <w:pStyle w:val="Heading1"/>
        <w:rPr>
          <w:rStyle w:val="grame"/>
          <w:rFonts w:ascii="Book Antiqua" w:hAnsi="Book Antiqua" w:cs="Arial"/>
        </w:rPr>
      </w:pPr>
      <w:r w:rsidRPr="00AA30B2">
        <w:rPr>
          <w:rStyle w:val="grame"/>
          <w:rFonts w:ascii="Book Antiqua" w:hAnsi="Book Antiqua" w:cs="Arial"/>
        </w:rPr>
        <w:t xml:space="preserve">Week </w:t>
      </w:r>
      <w:r w:rsidR="00870A59" w:rsidRPr="00AA30B2">
        <w:rPr>
          <w:rStyle w:val="grame"/>
          <w:rFonts w:ascii="Book Antiqua" w:hAnsi="Book Antiqua" w:cs="Arial"/>
        </w:rPr>
        <w:t>6</w:t>
      </w:r>
      <w:r w:rsidR="009B5193" w:rsidRPr="00AA30B2">
        <w:rPr>
          <w:rStyle w:val="grame"/>
          <w:rFonts w:ascii="Book Antiqua" w:hAnsi="Book Antiqua" w:cs="Arial"/>
        </w:rPr>
        <w:t xml:space="preserve">: Positive Incentives </w:t>
      </w:r>
    </w:p>
    <w:p w:rsidR="009B5193" w:rsidRPr="00AA30B2" w:rsidRDefault="009B5193" w:rsidP="00AA30B2">
      <w:pPr>
        <w:pStyle w:val="NoSpacing"/>
        <w:jc w:val="both"/>
        <w:rPr>
          <w:rFonts w:ascii="Book Antiqua" w:hAnsi="Book Antiqua" w:cs="Arial"/>
          <w:i/>
          <w:sz w:val="24"/>
          <w:szCs w:val="24"/>
        </w:rPr>
      </w:pPr>
    </w:p>
    <w:p w:rsidR="009B5193" w:rsidRPr="00AA30B2" w:rsidRDefault="009B5193" w:rsidP="00AA30B2">
      <w:pPr>
        <w:pStyle w:val="NoSpacing"/>
        <w:jc w:val="both"/>
        <w:rPr>
          <w:rStyle w:val="grame"/>
          <w:rFonts w:ascii="Book Antiqua" w:hAnsi="Book Antiqua" w:cs="Arial"/>
          <w:sz w:val="24"/>
          <w:szCs w:val="24"/>
        </w:rPr>
      </w:pPr>
      <w:r w:rsidRPr="00AA30B2">
        <w:rPr>
          <w:rStyle w:val="grame"/>
          <w:rFonts w:ascii="Book Antiqua" w:hAnsi="Book Antiqua" w:cs="Arial"/>
          <w:sz w:val="24"/>
          <w:szCs w:val="24"/>
        </w:rPr>
        <w:t>This week consider</w:t>
      </w:r>
      <w:r w:rsidR="00DB137E" w:rsidRPr="00AA30B2">
        <w:rPr>
          <w:rStyle w:val="grame"/>
          <w:rFonts w:ascii="Book Antiqua" w:hAnsi="Book Antiqua" w:cs="Arial"/>
          <w:sz w:val="24"/>
          <w:szCs w:val="24"/>
        </w:rPr>
        <w:t>s</w:t>
      </w:r>
      <w:r w:rsidRPr="00AA30B2">
        <w:rPr>
          <w:rStyle w:val="grame"/>
          <w:rFonts w:ascii="Book Antiqua" w:hAnsi="Book Antiqua" w:cs="Arial"/>
          <w:sz w:val="24"/>
          <w:szCs w:val="24"/>
        </w:rPr>
        <w:t xml:space="preserve"> the ethical case for using positive incentives, such as financial aid, political recognition, </w:t>
      </w:r>
      <w:r w:rsidR="004163C0" w:rsidRPr="00AA30B2">
        <w:rPr>
          <w:rStyle w:val="grame"/>
          <w:rFonts w:ascii="Book Antiqua" w:hAnsi="Book Antiqua" w:cs="Arial"/>
          <w:sz w:val="24"/>
          <w:szCs w:val="24"/>
        </w:rPr>
        <w:t>and amnesties</w:t>
      </w:r>
      <w:r w:rsidRPr="00AA30B2">
        <w:rPr>
          <w:rStyle w:val="grame"/>
          <w:rFonts w:ascii="Book Antiqua" w:hAnsi="Book Antiqua" w:cs="Arial"/>
          <w:sz w:val="24"/>
          <w:szCs w:val="24"/>
        </w:rPr>
        <w:t>. The use of positive incentives raises the worry that it will reward aggressors and will encourage bad behaviour. We consider these claims, as well as the role t</w:t>
      </w:r>
      <w:r w:rsidR="004163C0" w:rsidRPr="00AA30B2">
        <w:rPr>
          <w:rStyle w:val="grame"/>
          <w:rFonts w:ascii="Book Antiqua" w:hAnsi="Book Antiqua" w:cs="Arial"/>
          <w:sz w:val="24"/>
          <w:szCs w:val="24"/>
        </w:rPr>
        <w:t>hat incentives</w:t>
      </w:r>
      <w:r w:rsidRPr="00AA30B2">
        <w:rPr>
          <w:rStyle w:val="grame"/>
          <w:rFonts w:ascii="Book Antiqua" w:hAnsi="Book Antiqua" w:cs="Arial"/>
          <w:sz w:val="24"/>
          <w:szCs w:val="24"/>
        </w:rPr>
        <w:t xml:space="preserve"> can play in addressing mass atrocities and serious external aggression.</w:t>
      </w:r>
    </w:p>
    <w:p w:rsidR="00C35D0C" w:rsidRPr="00AA30B2" w:rsidRDefault="00C35D0C" w:rsidP="00AA30B2">
      <w:pPr>
        <w:pStyle w:val="NoSpacing"/>
        <w:jc w:val="both"/>
        <w:rPr>
          <w:rStyle w:val="grame"/>
          <w:rFonts w:ascii="Book Antiqua" w:hAnsi="Book Antiqua" w:cs="Arial"/>
          <w:sz w:val="24"/>
          <w:szCs w:val="24"/>
        </w:rPr>
      </w:pPr>
    </w:p>
    <w:p w:rsidR="00E74429" w:rsidRPr="00AA30B2" w:rsidRDefault="00557F5D" w:rsidP="00AA30B2">
      <w:pPr>
        <w:widowControl w:val="0"/>
        <w:autoSpaceDE w:val="0"/>
        <w:autoSpaceDN w:val="0"/>
        <w:adjustRightInd w:val="0"/>
        <w:jc w:val="both"/>
        <w:rPr>
          <w:rFonts w:ascii="Book Antiqua" w:hAnsi="Book Antiqua" w:cs="Arial"/>
          <w:b/>
          <w:sz w:val="24"/>
          <w:szCs w:val="24"/>
        </w:rPr>
      </w:pPr>
      <w:r w:rsidRPr="00AA30B2">
        <w:rPr>
          <w:rFonts w:ascii="Book Antiqua" w:hAnsi="Book Antiqua" w:cs="Arial"/>
          <w:b/>
          <w:sz w:val="24"/>
          <w:szCs w:val="24"/>
        </w:rPr>
        <w:t>Key questions</w:t>
      </w:r>
    </w:p>
    <w:p w:rsidR="00870A59" w:rsidRPr="00AA30B2" w:rsidRDefault="00017BC9" w:rsidP="00AA30B2">
      <w:pPr>
        <w:pStyle w:val="ListParagraph"/>
        <w:numPr>
          <w:ilvl w:val="0"/>
          <w:numId w:val="43"/>
        </w:numPr>
        <w:autoSpaceDE w:val="0"/>
        <w:autoSpaceDN w:val="0"/>
        <w:jc w:val="both"/>
        <w:rPr>
          <w:rFonts w:ascii="Book Antiqua" w:hAnsi="Book Antiqua" w:cs="Arial"/>
          <w:sz w:val="24"/>
          <w:szCs w:val="24"/>
        </w:rPr>
      </w:pPr>
      <w:r w:rsidRPr="00AA30B2">
        <w:rPr>
          <w:rFonts w:ascii="Book Antiqua" w:hAnsi="Book Antiqua" w:cs="Arial"/>
          <w:sz w:val="24"/>
          <w:szCs w:val="24"/>
        </w:rPr>
        <w:t>Do positive incentives wrongly reward aggressors for bad behaviour? If so, how much of a concern is this?</w:t>
      </w:r>
    </w:p>
    <w:p w:rsidR="00017BC9" w:rsidRPr="00AA30B2" w:rsidRDefault="00017BC9" w:rsidP="00AA30B2">
      <w:pPr>
        <w:pStyle w:val="ListParagraph"/>
        <w:numPr>
          <w:ilvl w:val="0"/>
          <w:numId w:val="43"/>
        </w:numPr>
        <w:autoSpaceDE w:val="0"/>
        <w:autoSpaceDN w:val="0"/>
        <w:jc w:val="both"/>
        <w:rPr>
          <w:rFonts w:ascii="Book Antiqua" w:hAnsi="Book Antiqua" w:cs="Arial"/>
          <w:sz w:val="24"/>
          <w:szCs w:val="24"/>
        </w:rPr>
      </w:pPr>
      <w:r w:rsidRPr="00AA30B2">
        <w:rPr>
          <w:rFonts w:ascii="Book Antiqua" w:hAnsi="Book Antiqua" w:cs="Arial"/>
          <w:sz w:val="24"/>
          <w:szCs w:val="24"/>
        </w:rPr>
        <w:t xml:space="preserve">Should we be worried that </w:t>
      </w:r>
      <w:r w:rsidR="00870A59" w:rsidRPr="00AA30B2">
        <w:rPr>
          <w:rFonts w:ascii="Book Antiqua" w:hAnsi="Book Antiqua" w:cs="Arial"/>
          <w:sz w:val="24"/>
          <w:szCs w:val="24"/>
        </w:rPr>
        <w:t>p</w:t>
      </w:r>
      <w:r w:rsidR="00C35D0C" w:rsidRPr="00AA30B2">
        <w:rPr>
          <w:rFonts w:ascii="Book Antiqua" w:hAnsi="Book Antiqua" w:cs="Arial"/>
          <w:sz w:val="24"/>
          <w:szCs w:val="24"/>
        </w:rPr>
        <w:t>ositive</w:t>
      </w:r>
      <w:r w:rsidR="00870A59" w:rsidRPr="00AA30B2">
        <w:rPr>
          <w:rFonts w:ascii="Book Antiqua" w:hAnsi="Book Antiqua" w:cs="Arial"/>
          <w:sz w:val="24"/>
          <w:szCs w:val="24"/>
        </w:rPr>
        <w:t xml:space="preserve"> incentives </w:t>
      </w:r>
      <w:r w:rsidR="00C35D0C" w:rsidRPr="00AA30B2">
        <w:rPr>
          <w:rFonts w:ascii="Book Antiqua" w:hAnsi="Book Antiqua" w:cs="Arial"/>
          <w:sz w:val="24"/>
          <w:szCs w:val="24"/>
        </w:rPr>
        <w:t>encourage aggression</w:t>
      </w:r>
      <w:r w:rsidR="00870A59" w:rsidRPr="00AA30B2">
        <w:rPr>
          <w:rFonts w:ascii="Book Antiqua" w:hAnsi="Book Antiqua" w:cs="Arial"/>
          <w:sz w:val="24"/>
          <w:szCs w:val="24"/>
        </w:rPr>
        <w:t>?</w:t>
      </w:r>
    </w:p>
    <w:p w:rsidR="00C35D0C" w:rsidRPr="00AA30B2" w:rsidRDefault="00017BC9" w:rsidP="00AA30B2">
      <w:pPr>
        <w:pStyle w:val="ListParagraph"/>
        <w:numPr>
          <w:ilvl w:val="0"/>
          <w:numId w:val="43"/>
        </w:numPr>
        <w:autoSpaceDE w:val="0"/>
        <w:autoSpaceDN w:val="0"/>
        <w:jc w:val="both"/>
        <w:rPr>
          <w:rStyle w:val="grame"/>
          <w:rFonts w:ascii="Book Antiqua" w:hAnsi="Book Antiqua" w:cs="Arial"/>
          <w:sz w:val="24"/>
          <w:szCs w:val="24"/>
        </w:rPr>
      </w:pPr>
      <w:r w:rsidRPr="00AA30B2">
        <w:rPr>
          <w:rFonts w:ascii="Book Antiqua" w:hAnsi="Book Antiqua" w:cs="Arial"/>
          <w:sz w:val="24"/>
          <w:szCs w:val="24"/>
        </w:rPr>
        <w:t>What are the objections to offering amnesties to aggressors and human rights abuses?</w:t>
      </w:r>
      <w:r w:rsidR="006F50C4" w:rsidRPr="00AA30B2">
        <w:rPr>
          <w:rFonts w:ascii="Book Antiqua" w:hAnsi="Book Antiqua" w:cs="Arial"/>
          <w:sz w:val="24"/>
          <w:szCs w:val="24"/>
        </w:rPr>
        <w:t xml:space="preserve"> When, if ever, can these be overcome?</w:t>
      </w:r>
    </w:p>
    <w:p w:rsidR="009B5193" w:rsidRPr="00AA30B2" w:rsidRDefault="009B5193" w:rsidP="00AA30B2">
      <w:pPr>
        <w:pStyle w:val="NoSpacing"/>
        <w:jc w:val="both"/>
        <w:rPr>
          <w:rStyle w:val="grame"/>
          <w:rFonts w:ascii="Book Antiqua" w:hAnsi="Book Antiqua" w:cs="Arial"/>
          <w:i/>
          <w:sz w:val="24"/>
          <w:szCs w:val="24"/>
        </w:rPr>
      </w:pPr>
    </w:p>
    <w:p w:rsidR="00D05A24" w:rsidRPr="00AA30B2" w:rsidRDefault="00557F5D" w:rsidP="00AA30B2">
      <w:pPr>
        <w:pStyle w:val="NoSpacing"/>
        <w:jc w:val="both"/>
        <w:rPr>
          <w:rFonts w:ascii="Book Antiqua" w:hAnsi="Book Antiqua" w:cs="Arial"/>
          <w:b/>
          <w:sz w:val="24"/>
          <w:szCs w:val="24"/>
        </w:rPr>
      </w:pPr>
      <w:r w:rsidRPr="00AA30B2">
        <w:rPr>
          <w:rFonts w:ascii="Book Antiqua" w:hAnsi="Book Antiqua" w:cs="Arial"/>
          <w:b/>
          <w:sz w:val="24"/>
          <w:szCs w:val="24"/>
        </w:rPr>
        <w:t>Core Reading</w:t>
      </w:r>
    </w:p>
    <w:p w:rsidR="00557DBD" w:rsidRPr="00AA30B2" w:rsidRDefault="00557DBD" w:rsidP="00AA30B2">
      <w:pPr>
        <w:pStyle w:val="ListParagraph"/>
        <w:numPr>
          <w:ilvl w:val="0"/>
          <w:numId w:val="18"/>
        </w:numPr>
        <w:autoSpaceDE w:val="0"/>
        <w:autoSpaceDN w:val="0"/>
        <w:adjustRightInd w:val="0"/>
        <w:jc w:val="both"/>
        <w:rPr>
          <w:rFonts w:ascii="Book Antiqua" w:hAnsi="Book Antiqua" w:cs="Arial"/>
          <w:sz w:val="24"/>
          <w:szCs w:val="24"/>
        </w:rPr>
      </w:pPr>
      <w:r w:rsidRPr="00AA30B2">
        <w:rPr>
          <w:rFonts w:ascii="Book Antiqua" w:hAnsi="Book Antiqua" w:cs="Arial"/>
          <w:sz w:val="24"/>
          <w:szCs w:val="24"/>
        </w:rPr>
        <w:t xml:space="preserve">Fabre, Cécile (2018) </w:t>
      </w:r>
      <w:r w:rsidRPr="00AA30B2">
        <w:rPr>
          <w:rFonts w:ascii="Book Antiqua" w:hAnsi="Book Antiqua" w:cs="Arial"/>
          <w:i/>
          <w:sz w:val="24"/>
          <w:szCs w:val="24"/>
        </w:rPr>
        <w:t>Economic Statecraft: Human Rights, Sanctions, and Conditionality</w:t>
      </w:r>
      <w:r w:rsidRPr="00AA30B2">
        <w:rPr>
          <w:rFonts w:ascii="Book Antiqua" w:hAnsi="Book Antiqua" w:cs="Arial"/>
          <w:sz w:val="24"/>
          <w:szCs w:val="24"/>
        </w:rPr>
        <w:t xml:space="preserve"> (Cambridge, Mass.: Harvard University Press). [Chapters 4 and 5]</w:t>
      </w:r>
    </w:p>
    <w:p w:rsidR="00557DBD" w:rsidRPr="00AA30B2" w:rsidRDefault="00557DBD" w:rsidP="00AA30B2">
      <w:pPr>
        <w:pStyle w:val="ListParagraph"/>
        <w:numPr>
          <w:ilvl w:val="0"/>
          <w:numId w:val="18"/>
        </w:numPr>
        <w:autoSpaceDE w:val="0"/>
        <w:autoSpaceDN w:val="0"/>
        <w:adjustRightInd w:val="0"/>
        <w:jc w:val="both"/>
        <w:rPr>
          <w:rFonts w:ascii="Book Antiqua" w:hAnsi="Book Antiqua" w:cs="Arial"/>
          <w:sz w:val="24"/>
          <w:szCs w:val="24"/>
        </w:rPr>
      </w:pPr>
      <w:r w:rsidRPr="00AA30B2">
        <w:rPr>
          <w:rFonts w:ascii="Book Antiqua" w:hAnsi="Book Antiqua" w:cs="Arial"/>
          <w:sz w:val="24"/>
          <w:szCs w:val="24"/>
        </w:rPr>
        <w:t xml:space="preserve">Pattison, James (2018). </w:t>
      </w:r>
      <w:r w:rsidRPr="00AA30B2">
        <w:rPr>
          <w:rFonts w:ascii="Book Antiqua" w:hAnsi="Book Antiqua" w:cs="Arial"/>
          <w:i/>
          <w:sz w:val="24"/>
          <w:szCs w:val="24"/>
        </w:rPr>
        <w:t>The Alternatives to War: From Sanctions to Nonviolence</w:t>
      </w:r>
      <w:r w:rsidRPr="00AA30B2">
        <w:rPr>
          <w:rFonts w:ascii="Book Antiqua" w:hAnsi="Book Antiqua" w:cs="Arial"/>
          <w:sz w:val="24"/>
          <w:szCs w:val="24"/>
        </w:rPr>
        <w:t xml:space="preserve"> (Oxford: Oxford University Press). [Chapter 7]</w:t>
      </w:r>
    </w:p>
    <w:p w:rsidR="00BE3BC7" w:rsidRPr="00AA30B2" w:rsidRDefault="00BE3BC7" w:rsidP="00AA30B2">
      <w:pPr>
        <w:pStyle w:val="NoSpacing"/>
        <w:jc w:val="both"/>
        <w:rPr>
          <w:rStyle w:val="grame"/>
          <w:rFonts w:ascii="Book Antiqua" w:hAnsi="Book Antiqua" w:cs="Arial"/>
          <w:i/>
          <w:sz w:val="24"/>
          <w:szCs w:val="24"/>
        </w:rPr>
      </w:pPr>
    </w:p>
    <w:p w:rsidR="00D05A24" w:rsidRPr="00AA30B2" w:rsidRDefault="00557F5D" w:rsidP="00AA30B2">
      <w:pPr>
        <w:pStyle w:val="NoSpacing"/>
        <w:jc w:val="both"/>
        <w:rPr>
          <w:rStyle w:val="grame"/>
          <w:rFonts w:ascii="Book Antiqua" w:hAnsi="Book Antiqua" w:cs="Arial"/>
          <w:b/>
          <w:sz w:val="24"/>
          <w:szCs w:val="24"/>
        </w:rPr>
      </w:pPr>
      <w:r w:rsidRPr="00AA30B2">
        <w:rPr>
          <w:rStyle w:val="grame"/>
          <w:rFonts w:ascii="Book Antiqua" w:hAnsi="Book Antiqua" w:cs="Arial"/>
          <w:b/>
          <w:sz w:val="24"/>
          <w:szCs w:val="24"/>
        </w:rPr>
        <w:t>Further Reading</w:t>
      </w:r>
    </w:p>
    <w:p w:rsidR="00E14808" w:rsidRPr="00AA30B2" w:rsidRDefault="00E14808" w:rsidP="00AA30B2">
      <w:pPr>
        <w:pStyle w:val="NoSpacing"/>
        <w:numPr>
          <w:ilvl w:val="0"/>
          <w:numId w:val="19"/>
        </w:numPr>
        <w:jc w:val="both"/>
        <w:rPr>
          <w:rFonts w:ascii="Book Antiqua" w:hAnsi="Book Antiqua" w:cs="Arial"/>
          <w:sz w:val="24"/>
          <w:szCs w:val="24"/>
        </w:rPr>
      </w:pPr>
      <w:r w:rsidRPr="00AA30B2">
        <w:rPr>
          <w:rFonts w:ascii="Book Antiqua" w:hAnsi="Book Antiqua" w:cs="Arial"/>
          <w:sz w:val="24"/>
          <w:szCs w:val="24"/>
        </w:rPr>
        <w:t xml:space="preserve">Baldwin, David A. (1971). ‘The Power of Positive Sanctions’, </w:t>
      </w:r>
      <w:r w:rsidRPr="00AA30B2">
        <w:rPr>
          <w:rFonts w:ascii="Book Antiqua" w:hAnsi="Book Antiqua" w:cs="Arial"/>
          <w:i/>
          <w:sz w:val="24"/>
          <w:szCs w:val="24"/>
        </w:rPr>
        <w:t>World Politics</w:t>
      </w:r>
      <w:r w:rsidRPr="00AA30B2">
        <w:rPr>
          <w:rFonts w:ascii="Book Antiqua" w:hAnsi="Book Antiqua" w:cs="Arial"/>
          <w:sz w:val="24"/>
          <w:szCs w:val="24"/>
        </w:rPr>
        <w:t>, 24/1: 20–38.</w:t>
      </w:r>
    </w:p>
    <w:p w:rsidR="00E14808" w:rsidRPr="00AA30B2" w:rsidRDefault="00E14808" w:rsidP="00AA30B2">
      <w:pPr>
        <w:pStyle w:val="NoSpacing"/>
        <w:numPr>
          <w:ilvl w:val="0"/>
          <w:numId w:val="19"/>
        </w:numPr>
        <w:jc w:val="both"/>
        <w:rPr>
          <w:rFonts w:ascii="Book Antiqua" w:hAnsi="Book Antiqua" w:cs="Arial"/>
          <w:sz w:val="24"/>
          <w:szCs w:val="24"/>
        </w:rPr>
      </w:pPr>
      <w:r w:rsidRPr="00AA30B2">
        <w:rPr>
          <w:rFonts w:ascii="Book Antiqua" w:hAnsi="Book Antiqua" w:cs="Arial"/>
          <w:sz w:val="24"/>
          <w:szCs w:val="24"/>
        </w:rPr>
        <w:t xml:space="preserve">Grant, Ruth W. (2006). ‘Ethics and Incentives: A Political Approach’, </w:t>
      </w:r>
      <w:r w:rsidRPr="00AA30B2">
        <w:rPr>
          <w:rFonts w:ascii="Book Antiqua" w:hAnsi="Book Antiqua" w:cs="Arial"/>
          <w:i/>
          <w:sz w:val="24"/>
          <w:szCs w:val="24"/>
        </w:rPr>
        <w:t>American Political Science Review</w:t>
      </w:r>
      <w:r w:rsidRPr="00AA30B2">
        <w:rPr>
          <w:rFonts w:ascii="Book Antiqua" w:hAnsi="Book Antiqua" w:cs="Arial"/>
          <w:sz w:val="24"/>
          <w:szCs w:val="24"/>
        </w:rPr>
        <w:t>, 100/1: 29–39.</w:t>
      </w:r>
    </w:p>
    <w:p w:rsidR="00E14808" w:rsidRPr="00AA30B2" w:rsidRDefault="00E14808" w:rsidP="00AA30B2">
      <w:pPr>
        <w:pStyle w:val="NoSpacing"/>
        <w:numPr>
          <w:ilvl w:val="0"/>
          <w:numId w:val="19"/>
        </w:numPr>
        <w:jc w:val="both"/>
        <w:rPr>
          <w:rFonts w:ascii="Book Antiqua" w:hAnsi="Book Antiqua" w:cs="Arial"/>
          <w:sz w:val="24"/>
          <w:szCs w:val="24"/>
        </w:rPr>
      </w:pPr>
      <w:r w:rsidRPr="00AA30B2">
        <w:rPr>
          <w:rFonts w:ascii="Book Antiqua" w:hAnsi="Book Antiqua" w:cs="Arial"/>
          <w:sz w:val="24"/>
          <w:szCs w:val="24"/>
        </w:rPr>
        <w:t xml:space="preserve">Grant, Ruth W. (2012). </w:t>
      </w:r>
      <w:r w:rsidRPr="00AA30B2">
        <w:rPr>
          <w:rFonts w:ascii="Book Antiqua" w:hAnsi="Book Antiqua" w:cs="Arial"/>
          <w:i/>
          <w:sz w:val="24"/>
          <w:szCs w:val="24"/>
        </w:rPr>
        <w:t xml:space="preserve">Strings Attached: Untangling the Ethics of Incentives </w:t>
      </w:r>
      <w:r w:rsidRPr="00AA30B2">
        <w:rPr>
          <w:rFonts w:ascii="Book Antiqua" w:hAnsi="Book Antiqua" w:cs="Arial"/>
          <w:sz w:val="24"/>
          <w:szCs w:val="24"/>
        </w:rPr>
        <w:t xml:space="preserve">(Princeton, N.J: Princeton University Press).  </w:t>
      </w:r>
    </w:p>
    <w:p w:rsidR="00E14808" w:rsidRPr="00AA30B2" w:rsidRDefault="00E14808" w:rsidP="00AA30B2">
      <w:pPr>
        <w:pStyle w:val="NoSpacing"/>
        <w:numPr>
          <w:ilvl w:val="0"/>
          <w:numId w:val="19"/>
        </w:numPr>
        <w:jc w:val="both"/>
        <w:rPr>
          <w:rFonts w:ascii="Book Antiqua" w:hAnsi="Book Antiqua" w:cs="Arial"/>
          <w:sz w:val="24"/>
          <w:szCs w:val="24"/>
        </w:rPr>
      </w:pPr>
      <w:r w:rsidRPr="00AA30B2">
        <w:rPr>
          <w:rFonts w:ascii="Book Antiqua" w:eastAsia="Times New Roman" w:hAnsi="Book Antiqua" w:cs="Arial"/>
          <w:sz w:val="24"/>
          <w:szCs w:val="24"/>
          <w:lang w:eastAsia="en-GB"/>
        </w:rPr>
        <w:lastRenderedPageBreak/>
        <w:t xml:space="preserve">Pattison, James (2018). ‘Covert Positive Incentives as an Alternative to War’, </w:t>
      </w:r>
      <w:r w:rsidRPr="00AA30B2">
        <w:rPr>
          <w:rFonts w:ascii="Book Antiqua" w:eastAsia="Times New Roman" w:hAnsi="Book Antiqua" w:cs="Arial"/>
          <w:i/>
          <w:sz w:val="24"/>
          <w:szCs w:val="24"/>
          <w:lang w:eastAsia="en-GB"/>
        </w:rPr>
        <w:t>Ethics &amp; International Affairs</w:t>
      </w:r>
      <w:r w:rsidRPr="00AA30B2">
        <w:rPr>
          <w:rFonts w:ascii="Book Antiqua" w:eastAsia="Times New Roman" w:hAnsi="Book Antiqua" w:cs="Arial"/>
          <w:sz w:val="24"/>
          <w:szCs w:val="24"/>
          <w:lang w:eastAsia="en-GB"/>
        </w:rPr>
        <w:t>, 32/3: 293–303.</w:t>
      </w:r>
    </w:p>
    <w:p w:rsidR="00E14808" w:rsidRPr="00AA30B2" w:rsidRDefault="00E14808" w:rsidP="00AA30B2">
      <w:pPr>
        <w:pStyle w:val="NoSpacing"/>
        <w:numPr>
          <w:ilvl w:val="0"/>
          <w:numId w:val="19"/>
        </w:numPr>
        <w:jc w:val="both"/>
        <w:rPr>
          <w:rFonts w:ascii="Book Antiqua" w:hAnsi="Book Antiqua" w:cs="Arial"/>
          <w:sz w:val="24"/>
          <w:szCs w:val="24"/>
        </w:rPr>
      </w:pPr>
      <w:proofErr w:type="spellStart"/>
      <w:r w:rsidRPr="00AA30B2">
        <w:rPr>
          <w:rFonts w:ascii="Book Antiqua" w:hAnsi="Book Antiqua" w:cs="Arial"/>
          <w:sz w:val="24"/>
          <w:szCs w:val="24"/>
        </w:rPr>
        <w:t>Sandel</w:t>
      </w:r>
      <w:proofErr w:type="spellEnd"/>
      <w:r w:rsidRPr="00AA30B2">
        <w:rPr>
          <w:rFonts w:ascii="Book Antiqua" w:hAnsi="Book Antiqua" w:cs="Arial"/>
          <w:sz w:val="24"/>
          <w:szCs w:val="24"/>
        </w:rPr>
        <w:t xml:space="preserve">, Michael J. (2012). </w:t>
      </w:r>
      <w:r w:rsidRPr="00AA30B2">
        <w:rPr>
          <w:rFonts w:ascii="Book Antiqua" w:hAnsi="Book Antiqua" w:cs="Arial"/>
          <w:i/>
          <w:sz w:val="24"/>
          <w:szCs w:val="24"/>
        </w:rPr>
        <w:t>What Money Can’t Buy: The Moral Limits of Markets</w:t>
      </w:r>
      <w:r w:rsidRPr="00AA30B2">
        <w:rPr>
          <w:rFonts w:ascii="Book Antiqua" w:hAnsi="Book Antiqua" w:cs="Arial"/>
          <w:sz w:val="24"/>
          <w:szCs w:val="24"/>
        </w:rPr>
        <w:t xml:space="preserve"> (London: Penguin). </w:t>
      </w:r>
    </w:p>
    <w:p w:rsidR="00E14808" w:rsidRPr="00AA30B2" w:rsidRDefault="00E14808" w:rsidP="00AA30B2">
      <w:pPr>
        <w:pStyle w:val="NoSpacing"/>
        <w:numPr>
          <w:ilvl w:val="0"/>
          <w:numId w:val="19"/>
        </w:numPr>
        <w:jc w:val="both"/>
        <w:rPr>
          <w:rFonts w:ascii="Book Antiqua" w:hAnsi="Book Antiqua" w:cs="Arial"/>
          <w:sz w:val="24"/>
          <w:szCs w:val="24"/>
        </w:rPr>
      </w:pPr>
      <w:r w:rsidRPr="00AA30B2">
        <w:rPr>
          <w:rFonts w:ascii="Book Antiqua" w:hAnsi="Book Antiqua" w:cs="Arial"/>
          <w:sz w:val="24"/>
          <w:szCs w:val="24"/>
        </w:rPr>
        <w:t xml:space="preserve">Wellman, Christopher Heath (2008). ‘Amnesties and International Law’, in Larry May (ed.), </w:t>
      </w:r>
      <w:r w:rsidRPr="00AA30B2">
        <w:rPr>
          <w:rFonts w:ascii="Book Antiqua" w:hAnsi="Book Antiqua" w:cs="Arial"/>
          <w:i/>
          <w:sz w:val="24"/>
          <w:szCs w:val="24"/>
        </w:rPr>
        <w:t>War: Essays in Political Philosophy</w:t>
      </w:r>
      <w:r w:rsidRPr="00AA30B2">
        <w:rPr>
          <w:rFonts w:ascii="Book Antiqua" w:hAnsi="Book Antiqua" w:cs="Arial"/>
          <w:sz w:val="24"/>
          <w:szCs w:val="24"/>
        </w:rPr>
        <w:t xml:space="preserve"> (Cambridge: Cambridge University Press), pp. 249–65.  </w:t>
      </w:r>
    </w:p>
    <w:p w:rsidR="00687D5C" w:rsidRPr="00AA30B2" w:rsidRDefault="00687D5C" w:rsidP="00AA30B2">
      <w:pPr>
        <w:pStyle w:val="NoSpacing"/>
        <w:pBdr>
          <w:bottom w:val="single" w:sz="6" w:space="1" w:color="auto"/>
        </w:pBdr>
        <w:jc w:val="both"/>
        <w:rPr>
          <w:rStyle w:val="grame"/>
          <w:rFonts w:ascii="Book Antiqua" w:hAnsi="Book Antiqua" w:cs="Arial"/>
          <w:sz w:val="24"/>
          <w:szCs w:val="24"/>
        </w:rPr>
      </w:pPr>
    </w:p>
    <w:p w:rsidR="00695784" w:rsidRPr="00AA30B2" w:rsidRDefault="00695784" w:rsidP="00AA30B2">
      <w:pPr>
        <w:pStyle w:val="NoSpacing"/>
        <w:jc w:val="both"/>
        <w:rPr>
          <w:rStyle w:val="grame"/>
          <w:rFonts w:ascii="Book Antiqua" w:hAnsi="Book Antiqua" w:cs="Arial"/>
          <w:sz w:val="24"/>
          <w:szCs w:val="24"/>
        </w:rPr>
      </w:pPr>
    </w:p>
    <w:p w:rsidR="00F216FA" w:rsidRPr="00AA30B2" w:rsidRDefault="00F216FA" w:rsidP="00AA30B2">
      <w:pPr>
        <w:pStyle w:val="Heading1"/>
        <w:rPr>
          <w:rStyle w:val="grame"/>
          <w:rFonts w:ascii="Book Antiqua" w:hAnsi="Book Antiqua" w:cs="Arial"/>
        </w:rPr>
      </w:pPr>
      <w:r w:rsidRPr="00AA30B2">
        <w:rPr>
          <w:rStyle w:val="grame"/>
          <w:rFonts w:ascii="Book Antiqua" w:hAnsi="Book Antiqua" w:cs="Arial"/>
        </w:rPr>
        <w:t xml:space="preserve">Week </w:t>
      </w:r>
      <w:r w:rsidR="00AB0224" w:rsidRPr="00AA30B2">
        <w:rPr>
          <w:rStyle w:val="grame"/>
          <w:rFonts w:ascii="Book Antiqua" w:hAnsi="Book Antiqua" w:cs="Arial"/>
        </w:rPr>
        <w:t>7</w:t>
      </w:r>
      <w:r w:rsidRPr="00AA30B2">
        <w:rPr>
          <w:rStyle w:val="grame"/>
          <w:rFonts w:ascii="Book Antiqua" w:hAnsi="Book Antiqua" w:cs="Arial"/>
        </w:rPr>
        <w:t xml:space="preserve">: Arming Rebels </w:t>
      </w:r>
      <w:r w:rsidR="007F3178" w:rsidRPr="00AA30B2">
        <w:rPr>
          <w:rStyle w:val="grame"/>
          <w:rFonts w:ascii="Book Antiqua" w:hAnsi="Book Antiqua" w:cs="Arial"/>
        </w:rPr>
        <w:t xml:space="preserve">AND </w:t>
      </w:r>
      <w:r w:rsidR="00637060" w:rsidRPr="00AA30B2">
        <w:rPr>
          <w:rStyle w:val="grame"/>
          <w:rFonts w:ascii="Book Antiqua" w:hAnsi="Book Antiqua" w:cs="Arial"/>
        </w:rPr>
        <w:t>STATES</w:t>
      </w:r>
    </w:p>
    <w:p w:rsidR="00F216FA" w:rsidRPr="00AA30B2" w:rsidRDefault="00F216FA" w:rsidP="00AA30B2">
      <w:pPr>
        <w:pStyle w:val="BodyTextIndent"/>
        <w:ind w:left="0"/>
        <w:jc w:val="both"/>
        <w:rPr>
          <w:rFonts w:ascii="Book Antiqua" w:hAnsi="Book Antiqua" w:cs="Arial"/>
        </w:rPr>
      </w:pPr>
    </w:p>
    <w:p w:rsidR="00F216FA" w:rsidRPr="00AA30B2" w:rsidRDefault="00DB137E" w:rsidP="00AA30B2">
      <w:pPr>
        <w:pStyle w:val="BodyTextIndent"/>
        <w:ind w:left="0"/>
        <w:jc w:val="both"/>
        <w:rPr>
          <w:rFonts w:ascii="Book Antiqua" w:hAnsi="Book Antiqua" w:cs="Arial"/>
          <w:lang w:val="en-GB"/>
        </w:rPr>
      </w:pPr>
      <w:r w:rsidRPr="00AA30B2">
        <w:rPr>
          <w:rFonts w:ascii="Book Antiqua" w:hAnsi="Book Antiqua" w:cs="Arial"/>
          <w:lang w:val="en-GB"/>
        </w:rPr>
        <w:t>We examine</w:t>
      </w:r>
      <w:r w:rsidR="00F216FA" w:rsidRPr="00AA30B2">
        <w:rPr>
          <w:rFonts w:ascii="Book Antiqua" w:hAnsi="Book Antiqua" w:cs="Arial"/>
          <w:lang w:val="en-GB"/>
        </w:rPr>
        <w:t xml:space="preserve"> the ethical case for providing arms to rebel groups </w:t>
      </w:r>
      <w:r w:rsidR="00637060" w:rsidRPr="00AA30B2">
        <w:rPr>
          <w:rFonts w:ascii="Book Antiqua" w:hAnsi="Book Antiqua" w:cs="Arial"/>
          <w:lang w:val="en-GB"/>
        </w:rPr>
        <w:t>and states</w:t>
      </w:r>
      <w:r w:rsidR="00002792">
        <w:rPr>
          <w:rFonts w:ascii="Book Antiqua" w:hAnsi="Book Antiqua" w:cs="Arial"/>
          <w:lang w:val="en-GB"/>
        </w:rPr>
        <w:t>,</w:t>
      </w:r>
      <w:bookmarkStart w:id="0" w:name="_GoBack"/>
      <w:bookmarkEnd w:id="0"/>
      <w:r w:rsidR="00637060" w:rsidRPr="00AA30B2">
        <w:rPr>
          <w:rFonts w:ascii="Book Antiqua" w:hAnsi="Book Antiqua" w:cs="Arial"/>
          <w:lang w:val="en-GB"/>
        </w:rPr>
        <w:t xml:space="preserve"> </w:t>
      </w:r>
      <w:r w:rsidR="00F216FA" w:rsidRPr="00AA30B2">
        <w:rPr>
          <w:rFonts w:ascii="Book Antiqua" w:hAnsi="Book Antiqua" w:cs="Arial"/>
          <w:lang w:val="en-GB"/>
        </w:rPr>
        <w:t xml:space="preserve">rather than engaging in direct military intervention. We consider the various ethical arguments for and against </w:t>
      </w:r>
      <w:r w:rsidR="00637060" w:rsidRPr="00AA30B2">
        <w:rPr>
          <w:rFonts w:ascii="Book Antiqua" w:hAnsi="Book Antiqua" w:cs="Arial"/>
          <w:lang w:val="en-GB"/>
        </w:rPr>
        <w:t>providing arms</w:t>
      </w:r>
      <w:r w:rsidR="00F216FA" w:rsidRPr="00AA30B2">
        <w:rPr>
          <w:rFonts w:ascii="Book Antiqua" w:hAnsi="Book Antiqua" w:cs="Arial"/>
          <w:lang w:val="en-GB"/>
        </w:rPr>
        <w:t>.</w:t>
      </w:r>
    </w:p>
    <w:p w:rsidR="00E74429" w:rsidRPr="00AA30B2" w:rsidRDefault="00557F5D" w:rsidP="00AA30B2">
      <w:pPr>
        <w:widowControl w:val="0"/>
        <w:autoSpaceDE w:val="0"/>
        <w:autoSpaceDN w:val="0"/>
        <w:adjustRightInd w:val="0"/>
        <w:jc w:val="both"/>
        <w:rPr>
          <w:rFonts w:ascii="Book Antiqua" w:hAnsi="Book Antiqua" w:cs="Arial"/>
          <w:b/>
          <w:sz w:val="24"/>
          <w:szCs w:val="24"/>
        </w:rPr>
      </w:pPr>
      <w:r w:rsidRPr="00AA30B2">
        <w:rPr>
          <w:rFonts w:ascii="Book Antiqua" w:hAnsi="Book Antiqua" w:cs="Arial"/>
          <w:b/>
          <w:sz w:val="24"/>
          <w:szCs w:val="24"/>
        </w:rPr>
        <w:t>Key questions</w:t>
      </w:r>
    </w:p>
    <w:p w:rsidR="00E30D83" w:rsidRPr="00AA30B2" w:rsidRDefault="00E30D83" w:rsidP="00AA30B2">
      <w:pPr>
        <w:pStyle w:val="ListParagraph"/>
        <w:numPr>
          <w:ilvl w:val="0"/>
          <w:numId w:val="44"/>
        </w:numPr>
        <w:autoSpaceDE w:val="0"/>
        <w:autoSpaceDN w:val="0"/>
        <w:jc w:val="both"/>
        <w:rPr>
          <w:rFonts w:ascii="Book Antiqua" w:hAnsi="Book Antiqua" w:cs="Arial"/>
          <w:sz w:val="24"/>
          <w:szCs w:val="24"/>
        </w:rPr>
      </w:pPr>
      <w:r w:rsidRPr="00AA30B2">
        <w:rPr>
          <w:rFonts w:ascii="Book Antiqua" w:hAnsi="Book Antiqua" w:cs="Arial"/>
          <w:sz w:val="24"/>
          <w:szCs w:val="24"/>
        </w:rPr>
        <w:t>Does arming rebels avoid the ethical problems of direct military intervention?</w:t>
      </w:r>
      <w:r w:rsidR="00C542D8" w:rsidRPr="00AA30B2">
        <w:rPr>
          <w:rFonts w:ascii="Book Antiqua" w:hAnsi="Book Antiqua" w:cs="Arial"/>
          <w:sz w:val="24"/>
          <w:szCs w:val="24"/>
        </w:rPr>
        <w:t xml:space="preserve"> Should there be different standards for arming rebels and direct military intervention?</w:t>
      </w:r>
    </w:p>
    <w:p w:rsidR="00E30D83" w:rsidRPr="00AA30B2" w:rsidRDefault="00E30D83" w:rsidP="00AA30B2">
      <w:pPr>
        <w:pStyle w:val="ListParagraph"/>
        <w:numPr>
          <w:ilvl w:val="0"/>
          <w:numId w:val="44"/>
        </w:numPr>
        <w:autoSpaceDE w:val="0"/>
        <w:autoSpaceDN w:val="0"/>
        <w:jc w:val="both"/>
        <w:rPr>
          <w:rFonts w:ascii="Book Antiqua" w:hAnsi="Book Antiqua" w:cs="Arial"/>
          <w:sz w:val="24"/>
          <w:szCs w:val="24"/>
        </w:rPr>
      </w:pPr>
      <w:r w:rsidRPr="00AA30B2">
        <w:rPr>
          <w:rFonts w:ascii="Book Antiqua" w:hAnsi="Book Antiqua" w:cs="Arial"/>
          <w:sz w:val="24"/>
          <w:szCs w:val="24"/>
        </w:rPr>
        <w:t xml:space="preserve">Are </w:t>
      </w:r>
      <w:r w:rsidR="00637060" w:rsidRPr="00AA30B2">
        <w:rPr>
          <w:rFonts w:ascii="Book Antiqua" w:hAnsi="Book Antiqua" w:cs="Arial"/>
          <w:sz w:val="24"/>
          <w:szCs w:val="24"/>
        </w:rPr>
        <w:t xml:space="preserve">senders </w:t>
      </w:r>
      <w:r w:rsidRPr="00AA30B2">
        <w:rPr>
          <w:rFonts w:ascii="Book Antiqua" w:hAnsi="Book Antiqua" w:cs="Arial"/>
          <w:sz w:val="24"/>
          <w:szCs w:val="24"/>
        </w:rPr>
        <w:t xml:space="preserve">fully responsible if </w:t>
      </w:r>
      <w:r w:rsidR="00637060" w:rsidRPr="00AA30B2">
        <w:rPr>
          <w:rFonts w:ascii="Book Antiqua" w:hAnsi="Book Antiqua" w:cs="Arial"/>
          <w:sz w:val="24"/>
          <w:szCs w:val="24"/>
        </w:rPr>
        <w:t xml:space="preserve">those armed </w:t>
      </w:r>
      <w:r w:rsidRPr="00AA30B2">
        <w:rPr>
          <w:rFonts w:ascii="Book Antiqua" w:hAnsi="Book Antiqua" w:cs="Arial"/>
          <w:sz w:val="24"/>
          <w:szCs w:val="24"/>
        </w:rPr>
        <w:t>violate human rights</w:t>
      </w:r>
      <w:r w:rsidR="00C542D8" w:rsidRPr="00AA30B2">
        <w:rPr>
          <w:rFonts w:ascii="Book Antiqua" w:hAnsi="Book Antiqua" w:cs="Arial"/>
          <w:sz w:val="24"/>
          <w:szCs w:val="24"/>
        </w:rPr>
        <w:t xml:space="preserve"> or are the harms somewhat discounted</w:t>
      </w:r>
      <w:r w:rsidRPr="00AA30B2">
        <w:rPr>
          <w:rFonts w:ascii="Book Antiqua" w:hAnsi="Book Antiqua" w:cs="Arial"/>
          <w:sz w:val="24"/>
          <w:szCs w:val="24"/>
        </w:rPr>
        <w:t>?</w:t>
      </w:r>
    </w:p>
    <w:p w:rsidR="00E30D83" w:rsidRPr="00AA30B2" w:rsidRDefault="00E30D83" w:rsidP="00AA30B2">
      <w:pPr>
        <w:pStyle w:val="ListParagraph"/>
        <w:numPr>
          <w:ilvl w:val="0"/>
          <w:numId w:val="44"/>
        </w:numPr>
        <w:autoSpaceDE w:val="0"/>
        <w:autoSpaceDN w:val="0"/>
        <w:jc w:val="both"/>
        <w:rPr>
          <w:rFonts w:ascii="Book Antiqua" w:hAnsi="Book Antiqua" w:cs="Arial"/>
          <w:sz w:val="24"/>
          <w:szCs w:val="24"/>
        </w:rPr>
      </w:pPr>
      <w:r w:rsidRPr="00AA30B2">
        <w:rPr>
          <w:rFonts w:ascii="Book Antiqua" w:hAnsi="Book Antiqua" w:cs="Arial"/>
          <w:sz w:val="24"/>
          <w:szCs w:val="24"/>
        </w:rPr>
        <w:t xml:space="preserve">Is it ever permissible to arm rebels </w:t>
      </w:r>
      <w:r w:rsidR="00637060" w:rsidRPr="00AA30B2">
        <w:rPr>
          <w:rFonts w:ascii="Book Antiqua" w:hAnsi="Book Antiqua" w:cs="Arial"/>
          <w:sz w:val="24"/>
          <w:szCs w:val="24"/>
        </w:rPr>
        <w:t xml:space="preserve">or states </w:t>
      </w:r>
      <w:r w:rsidRPr="00AA30B2">
        <w:rPr>
          <w:rFonts w:ascii="Book Antiqua" w:hAnsi="Book Antiqua" w:cs="Arial"/>
          <w:sz w:val="24"/>
          <w:szCs w:val="24"/>
        </w:rPr>
        <w:t>that aren’t clearly fighting for a just cause or don’t have good human rights records?</w:t>
      </w:r>
    </w:p>
    <w:p w:rsidR="002D6567" w:rsidRPr="00AA30B2" w:rsidRDefault="002D6567" w:rsidP="00AA30B2">
      <w:pPr>
        <w:pStyle w:val="ListParagraph"/>
        <w:numPr>
          <w:ilvl w:val="0"/>
          <w:numId w:val="44"/>
        </w:numPr>
        <w:autoSpaceDE w:val="0"/>
        <w:autoSpaceDN w:val="0"/>
        <w:jc w:val="both"/>
        <w:rPr>
          <w:rFonts w:ascii="Book Antiqua" w:hAnsi="Book Antiqua" w:cs="Arial"/>
          <w:sz w:val="24"/>
          <w:szCs w:val="24"/>
        </w:rPr>
      </w:pPr>
      <w:r w:rsidRPr="00AA30B2">
        <w:rPr>
          <w:rFonts w:ascii="Book Antiqua" w:hAnsi="Book Antiqua" w:cs="Arial"/>
          <w:sz w:val="24"/>
          <w:szCs w:val="24"/>
        </w:rPr>
        <w:t>Are complicit harms always wrong?</w:t>
      </w:r>
    </w:p>
    <w:p w:rsidR="00C35D0C" w:rsidRPr="00AA30B2" w:rsidRDefault="00C35D0C" w:rsidP="00AA30B2">
      <w:pPr>
        <w:pStyle w:val="ListParagraph"/>
        <w:autoSpaceDE w:val="0"/>
        <w:autoSpaceDN w:val="0"/>
        <w:jc w:val="both"/>
        <w:rPr>
          <w:rStyle w:val="grame"/>
          <w:rFonts w:ascii="Book Antiqua" w:hAnsi="Book Antiqua" w:cs="Arial"/>
          <w:sz w:val="24"/>
          <w:szCs w:val="24"/>
        </w:rPr>
      </w:pPr>
    </w:p>
    <w:p w:rsidR="00F216FA" w:rsidRPr="00AA30B2" w:rsidRDefault="00F216FA" w:rsidP="00AA30B2">
      <w:pPr>
        <w:pStyle w:val="NoSpacing"/>
        <w:jc w:val="both"/>
        <w:rPr>
          <w:rFonts w:ascii="Book Antiqua" w:hAnsi="Book Antiqua" w:cs="Arial"/>
          <w:b/>
          <w:sz w:val="24"/>
          <w:szCs w:val="24"/>
        </w:rPr>
      </w:pPr>
      <w:r w:rsidRPr="00AA30B2">
        <w:rPr>
          <w:rFonts w:ascii="Book Antiqua" w:hAnsi="Book Antiqua" w:cs="Arial"/>
          <w:b/>
          <w:sz w:val="24"/>
          <w:szCs w:val="24"/>
        </w:rPr>
        <w:t>Core Reading</w:t>
      </w:r>
    </w:p>
    <w:p w:rsidR="00F216FA" w:rsidRPr="00AA30B2" w:rsidRDefault="00F216FA" w:rsidP="00AA30B2">
      <w:pPr>
        <w:pStyle w:val="NoSpacing"/>
        <w:numPr>
          <w:ilvl w:val="0"/>
          <w:numId w:val="14"/>
        </w:numPr>
        <w:jc w:val="both"/>
        <w:rPr>
          <w:rFonts w:ascii="Book Antiqua" w:hAnsi="Book Antiqua" w:cs="Arial"/>
          <w:sz w:val="24"/>
          <w:szCs w:val="24"/>
        </w:rPr>
      </w:pPr>
      <w:r w:rsidRPr="00AA30B2">
        <w:rPr>
          <w:rFonts w:ascii="Book Antiqua" w:hAnsi="Book Antiqua" w:cs="Arial"/>
          <w:sz w:val="24"/>
          <w:szCs w:val="24"/>
        </w:rPr>
        <w:t xml:space="preserve">Christensen, James (2018). ‘Arming the Outlaws: On the Moral Limits of the Arms Trade’, </w:t>
      </w:r>
      <w:r w:rsidRPr="00AA30B2">
        <w:rPr>
          <w:rFonts w:ascii="Book Antiqua" w:hAnsi="Book Antiqua" w:cs="Arial"/>
          <w:i/>
          <w:sz w:val="24"/>
          <w:szCs w:val="24"/>
        </w:rPr>
        <w:t>Political Studies</w:t>
      </w:r>
      <w:r w:rsidRPr="00AA30B2">
        <w:rPr>
          <w:rFonts w:ascii="Book Antiqua" w:hAnsi="Book Antiqua" w:cs="Arial"/>
          <w:sz w:val="24"/>
          <w:szCs w:val="24"/>
        </w:rPr>
        <w:t xml:space="preserve">. </w:t>
      </w:r>
      <w:hyperlink r:id="rId14" w:history="1">
        <w:r w:rsidR="005A30AE" w:rsidRPr="00AA30B2">
          <w:rPr>
            <w:rStyle w:val="Hyperlink"/>
            <w:rFonts w:ascii="Book Antiqua" w:hAnsi="Book Antiqua" w:cs="Arial"/>
            <w:color w:val="auto"/>
            <w:sz w:val="24"/>
            <w:szCs w:val="24"/>
          </w:rPr>
          <w:t>journals.sagepub.com/</w:t>
        </w:r>
        <w:proofErr w:type="spellStart"/>
        <w:r w:rsidR="005A30AE" w:rsidRPr="00AA30B2">
          <w:rPr>
            <w:rStyle w:val="Hyperlink"/>
            <w:rFonts w:ascii="Book Antiqua" w:hAnsi="Book Antiqua" w:cs="Arial"/>
            <w:color w:val="auto"/>
            <w:sz w:val="24"/>
            <w:szCs w:val="24"/>
          </w:rPr>
          <w:t>doi</w:t>
        </w:r>
        <w:proofErr w:type="spellEnd"/>
        <w:r w:rsidR="005A30AE" w:rsidRPr="00AA30B2">
          <w:rPr>
            <w:rStyle w:val="Hyperlink"/>
            <w:rFonts w:ascii="Book Antiqua" w:hAnsi="Book Antiqua" w:cs="Arial"/>
            <w:color w:val="auto"/>
            <w:sz w:val="24"/>
            <w:szCs w:val="24"/>
          </w:rPr>
          <w:t>/abs/10.1177/0032321718754516</w:t>
        </w:r>
      </w:hyperlink>
    </w:p>
    <w:p w:rsidR="00F216FA" w:rsidRPr="00AA30B2" w:rsidRDefault="00F216FA" w:rsidP="00AA30B2">
      <w:pPr>
        <w:pStyle w:val="NoSpacing"/>
        <w:numPr>
          <w:ilvl w:val="0"/>
          <w:numId w:val="14"/>
        </w:numPr>
        <w:jc w:val="both"/>
        <w:rPr>
          <w:rFonts w:ascii="Book Antiqua" w:hAnsi="Book Antiqua" w:cs="Arial"/>
          <w:sz w:val="24"/>
          <w:szCs w:val="24"/>
          <w:lang w:val="en-US"/>
        </w:rPr>
      </w:pPr>
      <w:r w:rsidRPr="00AA30B2">
        <w:rPr>
          <w:rFonts w:ascii="Book Antiqua" w:hAnsi="Book Antiqua" w:cs="Arial"/>
          <w:sz w:val="24"/>
          <w:szCs w:val="24"/>
        </w:rPr>
        <w:t>Renzo</w:t>
      </w:r>
      <w:r w:rsidR="00E30D83" w:rsidRPr="00AA30B2">
        <w:rPr>
          <w:rFonts w:ascii="Book Antiqua" w:hAnsi="Book Antiqua" w:cs="Arial"/>
          <w:sz w:val="24"/>
          <w:szCs w:val="24"/>
        </w:rPr>
        <w:t xml:space="preserve">, Massimo (2018). </w:t>
      </w:r>
      <w:r w:rsidRPr="00AA30B2">
        <w:rPr>
          <w:rFonts w:ascii="Book Antiqua" w:hAnsi="Book Antiqua" w:cs="Arial"/>
          <w:sz w:val="24"/>
          <w:szCs w:val="24"/>
        </w:rPr>
        <w:t xml:space="preserve">‘Helping the Rebels’, </w:t>
      </w:r>
      <w:r w:rsidRPr="00AA30B2">
        <w:rPr>
          <w:rFonts w:ascii="Book Antiqua" w:hAnsi="Book Antiqua" w:cs="Arial"/>
          <w:i/>
          <w:sz w:val="24"/>
          <w:szCs w:val="24"/>
        </w:rPr>
        <w:t>Journal of Ethics and Social Philosophy</w:t>
      </w:r>
      <w:r w:rsidRPr="00AA30B2">
        <w:rPr>
          <w:rFonts w:ascii="Book Antiqua" w:hAnsi="Book Antiqua" w:cs="Arial"/>
          <w:sz w:val="24"/>
          <w:szCs w:val="24"/>
        </w:rPr>
        <w:t>, 13/3: 222–39.</w:t>
      </w:r>
    </w:p>
    <w:p w:rsidR="00F216FA" w:rsidRPr="00AA30B2" w:rsidRDefault="00F216FA" w:rsidP="00AA30B2">
      <w:pPr>
        <w:pStyle w:val="NoSpacing"/>
        <w:numPr>
          <w:ilvl w:val="0"/>
          <w:numId w:val="14"/>
        </w:numPr>
        <w:jc w:val="both"/>
        <w:rPr>
          <w:rFonts w:ascii="Book Antiqua" w:hAnsi="Book Antiqua" w:cs="Arial"/>
          <w:sz w:val="24"/>
          <w:szCs w:val="24"/>
        </w:rPr>
      </w:pPr>
      <w:r w:rsidRPr="00AA30B2">
        <w:rPr>
          <w:rStyle w:val="grame"/>
          <w:rFonts w:ascii="Book Antiqua" w:hAnsi="Book Antiqua" w:cs="Arial"/>
          <w:sz w:val="24"/>
          <w:szCs w:val="24"/>
        </w:rPr>
        <w:t xml:space="preserve">Pattison, James (2015). ‘The Ethics of Arming Rebels’, </w:t>
      </w:r>
      <w:r w:rsidRPr="00AA30B2">
        <w:rPr>
          <w:rStyle w:val="grame"/>
          <w:rFonts w:ascii="Book Antiqua" w:hAnsi="Book Antiqua" w:cs="Arial"/>
          <w:i/>
          <w:sz w:val="24"/>
          <w:szCs w:val="24"/>
        </w:rPr>
        <w:t>Ethics &amp; International Affairs</w:t>
      </w:r>
      <w:r w:rsidRPr="00AA30B2">
        <w:rPr>
          <w:rStyle w:val="grame"/>
          <w:rFonts w:ascii="Book Antiqua" w:hAnsi="Book Antiqua" w:cs="Arial"/>
          <w:sz w:val="24"/>
          <w:szCs w:val="24"/>
        </w:rPr>
        <w:t xml:space="preserve">, 29/4: 455–71. </w:t>
      </w:r>
    </w:p>
    <w:p w:rsidR="00F216FA" w:rsidRPr="00AA30B2" w:rsidRDefault="00F216FA" w:rsidP="00AA30B2">
      <w:pPr>
        <w:pStyle w:val="BodyTextIndent"/>
        <w:ind w:left="0"/>
        <w:jc w:val="both"/>
        <w:rPr>
          <w:rFonts w:ascii="Book Antiqua" w:hAnsi="Book Antiqua" w:cs="Arial"/>
          <w:i/>
          <w:u w:val="single"/>
          <w:lang w:val="en-GB"/>
        </w:rPr>
      </w:pPr>
    </w:p>
    <w:p w:rsidR="00F216FA" w:rsidRPr="00AA30B2" w:rsidRDefault="00F216FA" w:rsidP="00AA30B2">
      <w:pPr>
        <w:pStyle w:val="BodyTextIndent"/>
        <w:ind w:left="0"/>
        <w:jc w:val="both"/>
        <w:rPr>
          <w:rFonts w:ascii="Book Antiqua" w:hAnsi="Book Antiqua" w:cs="Arial"/>
          <w:b/>
          <w:lang w:val="en-GB"/>
        </w:rPr>
      </w:pPr>
      <w:r w:rsidRPr="00AA30B2">
        <w:rPr>
          <w:rFonts w:ascii="Book Antiqua" w:hAnsi="Book Antiqua" w:cs="Arial"/>
          <w:b/>
          <w:lang w:val="en-GB"/>
        </w:rPr>
        <w:t>Further Reading</w:t>
      </w:r>
    </w:p>
    <w:p w:rsidR="00F216FA" w:rsidRPr="00AA30B2" w:rsidRDefault="00F216FA" w:rsidP="00AA30B2">
      <w:pPr>
        <w:pStyle w:val="NoSpacing"/>
        <w:numPr>
          <w:ilvl w:val="0"/>
          <w:numId w:val="15"/>
        </w:numPr>
        <w:jc w:val="both"/>
        <w:rPr>
          <w:rFonts w:ascii="Book Antiqua" w:hAnsi="Book Antiqua" w:cs="Arial"/>
          <w:sz w:val="24"/>
          <w:szCs w:val="24"/>
        </w:rPr>
      </w:pPr>
      <w:r w:rsidRPr="00AA30B2">
        <w:rPr>
          <w:rFonts w:ascii="Book Antiqua" w:hAnsi="Book Antiqua" w:cs="Arial"/>
          <w:sz w:val="24"/>
          <w:szCs w:val="24"/>
        </w:rPr>
        <w:t xml:space="preserve">Buchanan, Allen (2013). ‘The Ethics of Revolution and Its Implications for the Ethics of Intervention’, </w:t>
      </w:r>
      <w:r w:rsidRPr="00AA30B2">
        <w:rPr>
          <w:rFonts w:ascii="Book Antiqua" w:hAnsi="Book Antiqua" w:cs="Arial"/>
          <w:i/>
          <w:sz w:val="24"/>
          <w:szCs w:val="24"/>
        </w:rPr>
        <w:t>Philosophy &amp; Public Affairs</w:t>
      </w:r>
      <w:r w:rsidRPr="00AA30B2">
        <w:rPr>
          <w:rFonts w:ascii="Book Antiqua" w:hAnsi="Book Antiqua" w:cs="Arial"/>
          <w:sz w:val="24"/>
          <w:szCs w:val="24"/>
        </w:rPr>
        <w:t>, 41/4: 291–323.</w:t>
      </w:r>
    </w:p>
    <w:p w:rsidR="00F216FA" w:rsidRPr="00AA30B2" w:rsidRDefault="00F216FA" w:rsidP="00AA30B2">
      <w:pPr>
        <w:pStyle w:val="NoSpacing"/>
        <w:numPr>
          <w:ilvl w:val="0"/>
          <w:numId w:val="15"/>
        </w:numPr>
        <w:jc w:val="both"/>
        <w:rPr>
          <w:rFonts w:ascii="Book Antiqua" w:hAnsi="Book Antiqua" w:cs="Arial"/>
          <w:sz w:val="24"/>
          <w:szCs w:val="24"/>
        </w:rPr>
      </w:pPr>
      <w:r w:rsidRPr="00AA30B2">
        <w:rPr>
          <w:rFonts w:ascii="Book Antiqua" w:hAnsi="Book Antiqua" w:cs="Arial"/>
          <w:sz w:val="24"/>
          <w:szCs w:val="24"/>
        </w:rPr>
        <w:t xml:space="preserve">Christensen, James (2015). ‘Weapons, Security, and Oppression: A Normative Study of International Arms Transfers’, </w:t>
      </w:r>
      <w:r w:rsidRPr="00AA30B2">
        <w:rPr>
          <w:rFonts w:ascii="Book Antiqua" w:hAnsi="Book Antiqua" w:cs="Arial"/>
          <w:i/>
          <w:sz w:val="24"/>
          <w:szCs w:val="24"/>
        </w:rPr>
        <w:t>Journal of Political Philosophy</w:t>
      </w:r>
      <w:r w:rsidRPr="00AA30B2">
        <w:rPr>
          <w:rFonts w:ascii="Book Antiqua" w:hAnsi="Book Antiqua" w:cs="Arial"/>
          <w:sz w:val="24"/>
          <w:szCs w:val="24"/>
        </w:rPr>
        <w:t xml:space="preserve">, 23/1: 23–39 </w:t>
      </w:r>
    </w:p>
    <w:p w:rsidR="00F216FA" w:rsidRPr="00AA30B2" w:rsidRDefault="00F216FA" w:rsidP="00AA30B2">
      <w:pPr>
        <w:pStyle w:val="ListParagraph"/>
        <w:widowControl w:val="0"/>
        <w:numPr>
          <w:ilvl w:val="0"/>
          <w:numId w:val="15"/>
        </w:numPr>
        <w:autoSpaceDE w:val="0"/>
        <w:autoSpaceDN w:val="0"/>
        <w:adjustRightInd w:val="0"/>
        <w:jc w:val="both"/>
        <w:rPr>
          <w:rFonts w:ascii="Book Antiqua" w:hAnsi="Book Antiqua" w:cs="Arial"/>
          <w:sz w:val="24"/>
          <w:szCs w:val="24"/>
        </w:rPr>
      </w:pPr>
      <w:r w:rsidRPr="00AA30B2">
        <w:rPr>
          <w:rFonts w:ascii="Book Antiqua" w:hAnsi="Book Antiqua" w:cs="Arial"/>
          <w:sz w:val="24"/>
          <w:szCs w:val="24"/>
        </w:rPr>
        <w:t xml:space="preserve">Finlay, Christopher (2015). </w:t>
      </w:r>
      <w:r w:rsidRPr="00AA30B2">
        <w:rPr>
          <w:rFonts w:ascii="Book Antiqua" w:hAnsi="Book Antiqua" w:cs="Arial"/>
          <w:i/>
          <w:sz w:val="24"/>
          <w:szCs w:val="24"/>
        </w:rPr>
        <w:t>Terrorism and the Right to Resist: A Theory of Just Revolutionary War</w:t>
      </w:r>
      <w:r w:rsidRPr="00AA30B2">
        <w:rPr>
          <w:rFonts w:ascii="Book Antiqua" w:hAnsi="Book Antiqua" w:cs="Arial"/>
          <w:sz w:val="24"/>
          <w:szCs w:val="24"/>
        </w:rPr>
        <w:t xml:space="preserve"> (Cambridge: Cambridge University Press).  </w:t>
      </w:r>
    </w:p>
    <w:p w:rsidR="00F216FA" w:rsidRPr="00AA30B2" w:rsidRDefault="00F216FA" w:rsidP="00AA30B2">
      <w:pPr>
        <w:pStyle w:val="NoSpacing"/>
        <w:numPr>
          <w:ilvl w:val="0"/>
          <w:numId w:val="15"/>
        </w:numPr>
        <w:jc w:val="both"/>
        <w:rPr>
          <w:rFonts w:ascii="Book Antiqua" w:hAnsi="Book Antiqua" w:cs="Arial"/>
          <w:sz w:val="24"/>
          <w:szCs w:val="24"/>
        </w:rPr>
      </w:pPr>
      <w:r w:rsidRPr="00AA30B2">
        <w:rPr>
          <w:rFonts w:ascii="Book Antiqua" w:hAnsi="Book Antiqua" w:cs="Arial"/>
          <w:sz w:val="24"/>
          <w:szCs w:val="24"/>
        </w:rPr>
        <w:t xml:space="preserve">Gross, Michael (2015). </w:t>
      </w:r>
      <w:r w:rsidRPr="00AA30B2">
        <w:rPr>
          <w:rFonts w:ascii="Book Antiqua" w:hAnsi="Book Antiqua" w:cs="Arial"/>
          <w:i/>
          <w:sz w:val="24"/>
          <w:szCs w:val="24"/>
        </w:rPr>
        <w:t>The Ethics of Insurgency: A Critical Guide to Just Guerrilla Warfare</w:t>
      </w:r>
      <w:r w:rsidRPr="00AA30B2">
        <w:rPr>
          <w:rFonts w:ascii="Book Antiqua" w:hAnsi="Book Antiqua" w:cs="Arial"/>
          <w:sz w:val="24"/>
          <w:szCs w:val="24"/>
        </w:rPr>
        <w:t xml:space="preserve"> (Cambridge: Cambridge University Press).  </w:t>
      </w:r>
    </w:p>
    <w:p w:rsidR="00F216FA" w:rsidRPr="00AA30B2" w:rsidRDefault="00F216FA" w:rsidP="00AA30B2">
      <w:pPr>
        <w:pStyle w:val="ListParagraph"/>
        <w:widowControl w:val="0"/>
        <w:numPr>
          <w:ilvl w:val="0"/>
          <w:numId w:val="15"/>
        </w:numPr>
        <w:autoSpaceDE w:val="0"/>
        <w:autoSpaceDN w:val="0"/>
        <w:adjustRightInd w:val="0"/>
        <w:jc w:val="both"/>
        <w:rPr>
          <w:rFonts w:ascii="Book Antiqua" w:hAnsi="Book Antiqua" w:cs="Arial"/>
          <w:sz w:val="24"/>
          <w:szCs w:val="24"/>
        </w:rPr>
      </w:pPr>
      <w:r w:rsidRPr="00AA30B2">
        <w:rPr>
          <w:rFonts w:ascii="Book Antiqua" w:hAnsi="Book Antiqua" w:cs="Arial"/>
          <w:sz w:val="24"/>
          <w:szCs w:val="24"/>
        </w:rPr>
        <w:t>Gross, Michael L. (2013). ‘Just War and Guerrilla War’, in Anthony F. Lang Jr., Cian O’Driscoll, and John Williams (</w:t>
      </w:r>
      <w:proofErr w:type="spellStart"/>
      <w:proofErr w:type="gramStart"/>
      <w:r w:rsidRPr="00AA30B2">
        <w:rPr>
          <w:rFonts w:ascii="Book Antiqua" w:hAnsi="Book Antiqua" w:cs="Arial"/>
          <w:sz w:val="24"/>
          <w:szCs w:val="24"/>
        </w:rPr>
        <w:t>eds</w:t>
      </w:r>
      <w:proofErr w:type="spellEnd"/>
      <w:proofErr w:type="gramEnd"/>
      <w:r w:rsidRPr="00AA30B2">
        <w:rPr>
          <w:rFonts w:ascii="Book Antiqua" w:hAnsi="Book Antiqua" w:cs="Arial"/>
          <w:sz w:val="24"/>
          <w:szCs w:val="24"/>
        </w:rPr>
        <w:t xml:space="preserve">), </w:t>
      </w:r>
      <w:r w:rsidRPr="00AA30B2">
        <w:rPr>
          <w:rFonts w:ascii="Book Antiqua" w:hAnsi="Book Antiqua" w:cs="Arial"/>
          <w:i/>
          <w:sz w:val="24"/>
          <w:szCs w:val="24"/>
        </w:rPr>
        <w:t xml:space="preserve">Just War: Authority, Tradition, and Practice </w:t>
      </w:r>
      <w:r w:rsidRPr="00AA30B2">
        <w:rPr>
          <w:rFonts w:ascii="Book Antiqua" w:hAnsi="Book Antiqua" w:cs="Arial"/>
          <w:sz w:val="24"/>
          <w:szCs w:val="24"/>
        </w:rPr>
        <w:lastRenderedPageBreak/>
        <w:t xml:space="preserve">(Washington, D.C.: Georgetown University Press), pp. 213–30.   </w:t>
      </w:r>
    </w:p>
    <w:p w:rsidR="00F216FA" w:rsidRPr="00AA30B2" w:rsidRDefault="00F216FA" w:rsidP="00AA30B2">
      <w:pPr>
        <w:pStyle w:val="NoSpacing"/>
        <w:numPr>
          <w:ilvl w:val="0"/>
          <w:numId w:val="15"/>
        </w:numPr>
        <w:jc w:val="both"/>
        <w:rPr>
          <w:rFonts w:ascii="Book Antiqua" w:hAnsi="Book Antiqua" w:cs="Arial"/>
          <w:sz w:val="24"/>
          <w:szCs w:val="24"/>
        </w:rPr>
      </w:pPr>
      <w:r w:rsidRPr="00AA30B2">
        <w:rPr>
          <w:rFonts w:ascii="Book Antiqua" w:hAnsi="Book Antiqua" w:cs="Arial"/>
          <w:sz w:val="24"/>
          <w:szCs w:val="24"/>
        </w:rPr>
        <w:t xml:space="preserve">LaFollette, Hugh (2000). ‘Gun Control’, </w:t>
      </w:r>
      <w:r w:rsidRPr="00AA30B2">
        <w:rPr>
          <w:rFonts w:ascii="Book Antiqua" w:hAnsi="Book Antiqua" w:cs="Arial"/>
          <w:i/>
          <w:sz w:val="24"/>
          <w:szCs w:val="24"/>
        </w:rPr>
        <w:t>Ethics</w:t>
      </w:r>
      <w:r w:rsidRPr="00AA30B2">
        <w:rPr>
          <w:rFonts w:ascii="Book Antiqua" w:hAnsi="Book Antiqua" w:cs="Arial"/>
          <w:sz w:val="24"/>
          <w:szCs w:val="24"/>
        </w:rPr>
        <w:t>, 110/2: 263–81. [On the broader issue of gun control, but arguments might be applied to arming rebels]</w:t>
      </w:r>
    </w:p>
    <w:p w:rsidR="002D6567" w:rsidRPr="00AA30B2" w:rsidRDefault="002D6567" w:rsidP="00AA30B2">
      <w:pPr>
        <w:pStyle w:val="NoSpacing"/>
        <w:numPr>
          <w:ilvl w:val="0"/>
          <w:numId w:val="15"/>
        </w:numPr>
        <w:jc w:val="both"/>
        <w:rPr>
          <w:rStyle w:val="grame"/>
          <w:rFonts w:ascii="Book Antiqua" w:hAnsi="Book Antiqua" w:cs="Arial"/>
          <w:sz w:val="24"/>
          <w:szCs w:val="24"/>
        </w:rPr>
      </w:pPr>
      <w:proofErr w:type="spellStart"/>
      <w:r w:rsidRPr="00AA30B2">
        <w:rPr>
          <w:rStyle w:val="grame"/>
          <w:rFonts w:ascii="Book Antiqua" w:hAnsi="Book Antiqua" w:cs="Arial"/>
          <w:sz w:val="24"/>
          <w:szCs w:val="24"/>
        </w:rPr>
        <w:t>Lepora</w:t>
      </w:r>
      <w:proofErr w:type="spellEnd"/>
      <w:r w:rsidRPr="00AA30B2">
        <w:rPr>
          <w:rStyle w:val="grame"/>
          <w:rFonts w:ascii="Book Antiqua" w:hAnsi="Book Antiqua" w:cs="Arial"/>
          <w:sz w:val="24"/>
          <w:szCs w:val="24"/>
        </w:rPr>
        <w:t xml:space="preserve">, Chiara and Robert </w:t>
      </w:r>
      <w:proofErr w:type="spellStart"/>
      <w:r w:rsidRPr="00AA30B2">
        <w:rPr>
          <w:rStyle w:val="grame"/>
          <w:rFonts w:ascii="Book Antiqua" w:hAnsi="Book Antiqua" w:cs="Arial"/>
          <w:sz w:val="24"/>
          <w:szCs w:val="24"/>
        </w:rPr>
        <w:t>Goodin</w:t>
      </w:r>
      <w:proofErr w:type="spellEnd"/>
      <w:r w:rsidRPr="00AA30B2">
        <w:rPr>
          <w:rStyle w:val="grame"/>
          <w:rFonts w:ascii="Book Antiqua" w:hAnsi="Book Antiqua" w:cs="Arial"/>
          <w:sz w:val="24"/>
          <w:szCs w:val="24"/>
        </w:rPr>
        <w:t xml:space="preserve"> (2013). </w:t>
      </w:r>
      <w:r w:rsidRPr="00AA30B2">
        <w:rPr>
          <w:rStyle w:val="grame"/>
          <w:rFonts w:ascii="Book Antiqua" w:hAnsi="Book Antiqua" w:cs="Arial"/>
          <w:i/>
          <w:sz w:val="24"/>
          <w:szCs w:val="24"/>
        </w:rPr>
        <w:t>On Complicity and Compromise</w:t>
      </w:r>
      <w:r w:rsidRPr="00AA30B2">
        <w:rPr>
          <w:rStyle w:val="grame"/>
          <w:rFonts w:ascii="Book Antiqua" w:hAnsi="Book Antiqua" w:cs="Arial"/>
          <w:sz w:val="24"/>
          <w:szCs w:val="24"/>
        </w:rPr>
        <w:t xml:space="preserve"> (Oxford: Oxford University Press). </w:t>
      </w:r>
    </w:p>
    <w:p w:rsidR="00F216FA" w:rsidRPr="00AA30B2" w:rsidRDefault="00F216FA" w:rsidP="00AA30B2">
      <w:pPr>
        <w:pStyle w:val="NoSpacing"/>
        <w:numPr>
          <w:ilvl w:val="0"/>
          <w:numId w:val="15"/>
        </w:numPr>
        <w:jc w:val="both"/>
        <w:rPr>
          <w:rStyle w:val="grame"/>
          <w:rFonts w:ascii="Book Antiqua" w:hAnsi="Book Antiqua" w:cs="Arial"/>
          <w:sz w:val="24"/>
          <w:szCs w:val="24"/>
        </w:rPr>
      </w:pPr>
      <w:proofErr w:type="spellStart"/>
      <w:r w:rsidRPr="00AA30B2">
        <w:rPr>
          <w:rStyle w:val="grame"/>
          <w:rFonts w:ascii="Book Antiqua" w:hAnsi="Book Antiqua" w:cs="Arial"/>
          <w:sz w:val="24"/>
          <w:szCs w:val="24"/>
        </w:rPr>
        <w:t>Mearsheimer</w:t>
      </w:r>
      <w:proofErr w:type="spellEnd"/>
      <w:r w:rsidRPr="00AA30B2">
        <w:rPr>
          <w:rStyle w:val="grame"/>
          <w:rFonts w:ascii="Book Antiqua" w:hAnsi="Book Antiqua" w:cs="Arial"/>
          <w:sz w:val="24"/>
          <w:szCs w:val="24"/>
        </w:rPr>
        <w:t xml:space="preserve">, John (2015). ‘Don’t Arm Ukraine’, New York Times, 8 Feb 2015. </w:t>
      </w:r>
      <w:hyperlink r:id="rId15" w:history="1">
        <w:r w:rsidRPr="00AA30B2">
          <w:rPr>
            <w:rStyle w:val="Hyperlink"/>
            <w:rFonts w:ascii="Book Antiqua" w:hAnsi="Book Antiqua" w:cs="Arial"/>
            <w:color w:val="auto"/>
            <w:sz w:val="24"/>
            <w:szCs w:val="24"/>
          </w:rPr>
          <w:t>http://www.nytimes.com/2015/02/09/opinion/dont-arm-ukraine.html?_r=0</w:t>
        </w:r>
      </w:hyperlink>
      <w:r w:rsidRPr="00AA30B2">
        <w:rPr>
          <w:rStyle w:val="grame"/>
          <w:rFonts w:ascii="Book Antiqua" w:hAnsi="Book Antiqua" w:cs="Arial"/>
          <w:sz w:val="24"/>
          <w:szCs w:val="24"/>
        </w:rPr>
        <w:t xml:space="preserve"> [Not an academic piece but short, interesting remarks from leading US Realist].</w:t>
      </w:r>
    </w:p>
    <w:p w:rsidR="00F216FA" w:rsidRPr="00AA30B2" w:rsidRDefault="00F216FA" w:rsidP="00AA30B2">
      <w:pPr>
        <w:pStyle w:val="NoSpacing"/>
        <w:numPr>
          <w:ilvl w:val="0"/>
          <w:numId w:val="15"/>
        </w:numPr>
        <w:jc w:val="both"/>
        <w:rPr>
          <w:rFonts w:ascii="Book Antiqua" w:hAnsi="Book Antiqua" w:cs="Arial"/>
          <w:sz w:val="24"/>
          <w:szCs w:val="24"/>
        </w:rPr>
      </w:pPr>
      <w:r w:rsidRPr="00AA30B2">
        <w:rPr>
          <w:rFonts w:ascii="Book Antiqua" w:hAnsi="Book Antiqua" w:cs="Arial"/>
          <w:sz w:val="24"/>
          <w:szCs w:val="24"/>
        </w:rPr>
        <w:t>Pattison, James (2017). ‘Guns vs Troops: The Ethics of Supplying’, in Aidan Hehir and Robert Murray (</w:t>
      </w:r>
      <w:proofErr w:type="spellStart"/>
      <w:proofErr w:type="gramStart"/>
      <w:r w:rsidRPr="00AA30B2">
        <w:rPr>
          <w:rFonts w:ascii="Book Antiqua" w:hAnsi="Book Antiqua" w:cs="Arial"/>
          <w:sz w:val="24"/>
          <w:szCs w:val="24"/>
        </w:rPr>
        <w:t>eds</w:t>
      </w:r>
      <w:proofErr w:type="spellEnd"/>
      <w:proofErr w:type="gramEnd"/>
      <w:r w:rsidRPr="00AA30B2">
        <w:rPr>
          <w:rFonts w:ascii="Book Antiqua" w:hAnsi="Book Antiqua" w:cs="Arial"/>
          <w:sz w:val="24"/>
          <w:szCs w:val="24"/>
        </w:rPr>
        <w:t xml:space="preserve">) </w:t>
      </w:r>
      <w:r w:rsidRPr="00AA30B2">
        <w:rPr>
          <w:rFonts w:ascii="Book Antiqua" w:hAnsi="Book Antiqua" w:cs="Arial"/>
          <w:i/>
          <w:sz w:val="24"/>
          <w:szCs w:val="24"/>
        </w:rPr>
        <w:t xml:space="preserve">Protecting Human Rights in an Age of Uncertainty </w:t>
      </w:r>
      <w:r w:rsidRPr="00AA30B2">
        <w:rPr>
          <w:rFonts w:ascii="Book Antiqua" w:hAnsi="Book Antiqua" w:cs="Arial"/>
          <w:sz w:val="24"/>
          <w:szCs w:val="24"/>
        </w:rPr>
        <w:t>(London: Routledge), pp. 201–14.</w:t>
      </w:r>
    </w:p>
    <w:p w:rsidR="00F216FA" w:rsidRPr="00AA30B2" w:rsidRDefault="00F216FA" w:rsidP="00AA30B2">
      <w:pPr>
        <w:pStyle w:val="ListParagraph"/>
        <w:numPr>
          <w:ilvl w:val="0"/>
          <w:numId w:val="15"/>
        </w:numPr>
        <w:autoSpaceDE w:val="0"/>
        <w:autoSpaceDN w:val="0"/>
        <w:adjustRightInd w:val="0"/>
        <w:jc w:val="both"/>
        <w:rPr>
          <w:rFonts w:ascii="Book Antiqua" w:hAnsi="Book Antiqua" w:cs="Arial"/>
          <w:sz w:val="24"/>
          <w:szCs w:val="24"/>
        </w:rPr>
      </w:pPr>
      <w:r w:rsidRPr="00AA30B2">
        <w:rPr>
          <w:rFonts w:ascii="Book Antiqua" w:hAnsi="Book Antiqua" w:cs="Arial"/>
          <w:sz w:val="24"/>
          <w:szCs w:val="24"/>
        </w:rPr>
        <w:t xml:space="preserve">Pattison, James (2018). </w:t>
      </w:r>
      <w:r w:rsidRPr="00AA30B2">
        <w:rPr>
          <w:rFonts w:ascii="Book Antiqua" w:hAnsi="Book Antiqua" w:cs="Arial"/>
          <w:i/>
          <w:sz w:val="24"/>
          <w:szCs w:val="24"/>
        </w:rPr>
        <w:t>The Alternatives to War: From Sanctions to Nonviolence</w:t>
      </w:r>
      <w:r w:rsidRPr="00AA30B2">
        <w:rPr>
          <w:rFonts w:ascii="Book Antiqua" w:hAnsi="Book Antiqua" w:cs="Arial"/>
          <w:sz w:val="24"/>
          <w:szCs w:val="24"/>
        </w:rPr>
        <w:t xml:space="preserve"> (Oxford: Oxford University Press). [Chapter 8]</w:t>
      </w:r>
    </w:p>
    <w:p w:rsidR="00F216FA" w:rsidRPr="00AA30B2" w:rsidRDefault="00F216FA" w:rsidP="00AA30B2">
      <w:pPr>
        <w:pStyle w:val="NoSpacing"/>
        <w:numPr>
          <w:ilvl w:val="0"/>
          <w:numId w:val="15"/>
        </w:numPr>
        <w:jc w:val="both"/>
        <w:rPr>
          <w:rFonts w:ascii="Book Antiqua" w:hAnsi="Book Antiqua" w:cs="Arial"/>
          <w:sz w:val="24"/>
          <w:szCs w:val="24"/>
        </w:rPr>
      </w:pPr>
      <w:r w:rsidRPr="00AA30B2">
        <w:rPr>
          <w:rFonts w:ascii="Book Antiqua" w:hAnsi="Book Antiqua" w:cs="Arial"/>
          <w:sz w:val="24"/>
          <w:szCs w:val="24"/>
        </w:rPr>
        <w:t xml:space="preserve">Wheeler, Samuel C. III (1999). ‘Arms as Insurance’, </w:t>
      </w:r>
      <w:r w:rsidRPr="00AA30B2">
        <w:rPr>
          <w:rFonts w:ascii="Book Antiqua" w:hAnsi="Book Antiqua" w:cs="Arial"/>
          <w:i/>
          <w:sz w:val="24"/>
          <w:szCs w:val="24"/>
        </w:rPr>
        <w:t>Public Affairs Quarterly</w:t>
      </w:r>
      <w:r w:rsidRPr="00AA30B2">
        <w:rPr>
          <w:rFonts w:ascii="Book Antiqua" w:hAnsi="Book Antiqua" w:cs="Arial"/>
          <w:sz w:val="24"/>
          <w:szCs w:val="24"/>
        </w:rPr>
        <w:t>, 13/2, 111–29.   [On the broader issue of gun control, but arguments might be applied to arming rebels]</w:t>
      </w:r>
    </w:p>
    <w:p w:rsidR="00F216FA" w:rsidRPr="00AA30B2" w:rsidRDefault="00F216FA" w:rsidP="00AA30B2">
      <w:pPr>
        <w:pBdr>
          <w:bottom w:val="single" w:sz="6" w:space="1" w:color="auto"/>
        </w:pBdr>
        <w:tabs>
          <w:tab w:val="left" w:pos="1624"/>
        </w:tabs>
        <w:jc w:val="both"/>
        <w:rPr>
          <w:rFonts w:ascii="Book Antiqua" w:hAnsi="Book Antiqua" w:cs="Arial"/>
          <w:sz w:val="24"/>
          <w:szCs w:val="24"/>
          <w:highlight w:val="yellow"/>
        </w:rPr>
      </w:pPr>
    </w:p>
    <w:p w:rsidR="00695784" w:rsidRPr="00AA30B2" w:rsidRDefault="00695784" w:rsidP="00AA30B2">
      <w:pPr>
        <w:tabs>
          <w:tab w:val="left" w:pos="1624"/>
        </w:tabs>
        <w:jc w:val="both"/>
        <w:rPr>
          <w:rFonts w:ascii="Book Antiqua" w:hAnsi="Book Antiqua" w:cs="Arial"/>
          <w:sz w:val="24"/>
          <w:szCs w:val="24"/>
          <w:highlight w:val="yellow"/>
        </w:rPr>
      </w:pPr>
    </w:p>
    <w:p w:rsidR="00287138" w:rsidRPr="00AA30B2" w:rsidRDefault="00287138" w:rsidP="00AA30B2">
      <w:pPr>
        <w:pStyle w:val="Heading1"/>
        <w:rPr>
          <w:rStyle w:val="grame"/>
          <w:rFonts w:ascii="Book Antiqua" w:hAnsi="Book Antiqua" w:cs="Arial"/>
          <w:caps w:val="0"/>
        </w:rPr>
      </w:pPr>
      <w:r w:rsidRPr="00AA30B2">
        <w:rPr>
          <w:rStyle w:val="grame"/>
          <w:rFonts w:ascii="Book Antiqua" w:hAnsi="Book Antiqua" w:cs="Arial"/>
          <w:caps w:val="0"/>
        </w:rPr>
        <w:t xml:space="preserve">WEEK </w:t>
      </w:r>
      <w:r w:rsidR="00AB0224" w:rsidRPr="00AA30B2">
        <w:rPr>
          <w:rStyle w:val="grame"/>
          <w:rFonts w:ascii="Book Antiqua" w:hAnsi="Book Antiqua" w:cs="Arial"/>
          <w:caps w:val="0"/>
        </w:rPr>
        <w:t>8</w:t>
      </w:r>
      <w:r w:rsidRPr="00AA30B2">
        <w:rPr>
          <w:rStyle w:val="grame"/>
          <w:rFonts w:ascii="Book Antiqua" w:hAnsi="Book Antiqua" w:cs="Arial"/>
          <w:caps w:val="0"/>
        </w:rPr>
        <w:t xml:space="preserve">: </w:t>
      </w:r>
      <w:r w:rsidRPr="00AA30B2">
        <w:rPr>
          <w:rStyle w:val="grame"/>
          <w:rFonts w:ascii="Book Antiqua" w:hAnsi="Book Antiqua" w:cs="Arial"/>
        </w:rPr>
        <w:t>The IMPERATIVE TO RESPOND AND THE Responsibility to Protect</w:t>
      </w:r>
    </w:p>
    <w:p w:rsidR="00287138" w:rsidRPr="00AA30B2" w:rsidRDefault="00287138" w:rsidP="00AA30B2">
      <w:pPr>
        <w:pStyle w:val="BodyTextIndent3"/>
        <w:ind w:left="851" w:hanging="851"/>
        <w:jc w:val="both"/>
        <w:rPr>
          <w:rFonts w:ascii="Book Antiqua" w:hAnsi="Book Antiqua" w:cs="Arial"/>
          <w:sz w:val="24"/>
          <w:szCs w:val="24"/>
        </w:rPr>
      </w:pPr>
    </w:p>
    <w:p w:rsidR="00287138" w:rsidRPr="00AA30B2" w:rsidRDefault="00287138" w:rsidP="00AA30B2">
      <w:pPr>
        <w:pStyle w:val="BodyTextIndent3"/>
        <w:ind w:left="0"/>
        <w:jc w:val="both"/>
        <w:rPr>
          <w:rFonts w:ascii="Book Antiqua" w:hAnsi="Book Antiqua" w:cs="Arial"/>
          <w:sz w:val="24"/>
          <w:szCs w:val="24"/>
          <w:lang w:val="en-GB"/>
        </w:rPr>
      </w:pPr>
      <w:r w:rsidRPr="00AA30B2">
        <w:rPr>
          <w:rFonts w:ascii="Book Antiqua" w:hAnsi="Book Antiqua" w:cs="Arial"/>
          <w:sz w:val="24"/>
          <w:szCs w:val="24"/>
          <w:lang w:val="en-GB"/>
        </w:rPr>
        <w:t>This week examines</w:t>
      </w:r>
      <w:r w:rsidR="00AB0224" w:rsidRPr="00AA30B2">
        <w:rPr>
          <w:rFonts w:ascii="Book Antiqua" w:hAnsi="Book Antiqua" w:cs="Arial"/>
          <w:sz w:val="24"/>
          <w:szCs w:val="24"/>
          <w:lang w:val="en-GB"/>
        </w:rPr>
        <w:t xml:space="preserve"> the</w:t>
      </w:r>
      <w:r w:rsidR="009C7C03" w:rsidRPr="00AA30B2">
        <w:rPr>
          <w:rFonts w:ascii="Book Antiqua" w:hAnsi="Book Antiqua" w:cs="Arial"/>
          <w:sz w:val="24"/>
          <w:szCs w:val="24"/>
          <w:lang w:val="en-GB"/>
        </w:rPr>
        <w:t xml:space="preserve"> imperative to respond </w:t>
      </w:r>
      <w:r w:rsidR="003F6F42" w:rsidRPr="00AA30B2">
        <w:rPr>
          <w:rFonts w:ascii="Book Antiqua" w:hAnsi="Book Antiqua" w:cs="Arial"/>
          <w:sz w:val="24"/>
          <w:szCs w:val="24"/>
          <w:lang w:val="en-GB"/>
        </w:rPr>
        <w:t xml:space="preserve">and whether doing nothing </w:t>
      </w:r>
      <w:r w:rsidR="009C7C03" w:rsidRPr="00AA30B2">
        <w:rPr>
          <w:rFonts w:ascii="Book Antiqua" w:hAnsi="Book Antiqua" w:cs="Arial"/>
          <w:sz w:val="24"/>
          <w:szCs w:val="24"/>
          <w:lang w:val="en-GB"/>
        </w:rPr>
        <w:t xml:space="preserve">in response to crisis </w:t>
      </w:r>
      <w:r w:rsidR="003F6F42" w:rsidRPr="00AA30B2">
        <w:rPr>
          <w:rFonts w:ascii="Book Antiqua" w:hAnsi="Book Antiqua" w:cs="Arial"/>
          <w:sz w:val="24"/>
          <w:szCs w:val="24"/>
          <w:lang w:val="en-GB"/>
        </w:rPr>
        <w:t>would be a better option.</w:t>
      </w:r>
      <w:r w:rsidR="00AB0224" w:rsidRPr="00AA30B2">
        <w:rPr>
          <w:rFonts w:ascii="Book Antiqua" w:hAnsi="Book Antiqua" w:cs="Arial"/>
          <w:sz w:val="24"/>
          <w:szCs w:val="24"/>
          <w:lang w:val="en-GB"/>
        </w:rPr>
        <w:t xml:space="preserve"> </w:t>
      </w:r>
      <w:r w:rsidR="009C7C03" w:rsidRPr="00AA30B2">
        <w:rPr>
          <w:rFonts w:ascii="Book Antiqua" w:hAnsi="Book Antiqua" w:cs="Arial"/>
          <w:sz w:val="24"/>
          <w:szCs w:val="24"/>
          <w:lang w:val="en-GB"/>
        </w:rPr>
        <w:t>W</w:t>
      </w:r>
      <w:r w:rsidR="003F6F42" w:rsidRPr="00AA30B2">
        <w:rPr>
          <w:rFonts w:ascii="Book Antiqua" w:hAnsi="Book Antiqua" w:cs="Arial"/>
          <w:sz w:val="24"/>
          <w:szCs w:val="24"/>
          <w:lang w:val="en-GB"/>
        </w:rPr>
        <w:t>e focus</w:t>
      </w:r>
      <w:r w:rsidR="00620DD0" w:rsidRPr="00AA30B2">
        <w:rPr>
          <w:rFonts w:ascii="Book Antiqua" w:hAnsi="Book Antiqua" w:cs="Arial"/>
          <w:sz w:val="24"/>
          <w:szCs w:val="24"/>
          <w:lang w:val="en-GB"/>
        </w:rPr>
        <w:t>,</w:t>
      </w:r>
      <w:r w:rsidR="003F6F42" w:rsidRPr="00AA30B2">
        <w:rPr>
          <w:rFonts w:ascii="Book Antiqua" w:hAnsi="Book Antiqua" w:cs="Arial"/>
          <w:sz w:val="24"/>
          <w:szCs w:val="24"/>
          <w:lang w:val="en-GB"/>
        </w:rPr>
        <w:t xml:space="preserve"> </w:t>
      </w:r>
      <w:r w:rsidR="00F94E0C" w:rsidRPr="00AA30B2">
        <w:rPr>
          <w:rFonts w:ascii="Book Antiqua" w:hAnsi="Book Antiqua" w:cs="Arial"/>
          <w:sz w:val="24"/>
          <w:szCs w:val="24"/>
          <w:lang w:val="en-GB"/>
        </w:rPr>
        <w:t>i</w:t>
      </w:r>
      <w:r w:rsidR="003F6F42" w:rsidRPr="00AA30B2">
        <w:rPr>
          <w:rFonts w:ascii="Book Antiqua" w:hAnsi="Book Antiqua" w:cs="Arial"/>
          <w:sz w:val="24"/>
          <w:szCs w:val="24"/>
          <w:lang w:val="en-GB"/>
        </w:rPr>
        <w:t xml:space="preserve">n </w:t>
      </w:r>
      <w:r w:rsidR="009C7C03" w:rsidRPr="00AA30B2">
        <w:rPr>
          <w:rFonts w:ascii="Book Antiqua" w:hAnsi="Book Antiqua" w:cs="Arial"/>
          <w:sz w:val="24"/>
          <w:szCs w:val="24"/>
          <w:lang w:val="en-GB"/>
        </w:rPr>
        <w:t>particular</w:t>
      </w:r>
      <w:r w:rsidR="00620DD0" w:rsidRPr="00AA30B2">
        <w:rPr>
          <w:rFonts w:ascii="Book Antiqua" w:hAnsi="Book Antiqua" w:cs="Arial"/>
          <w:sz w:val="24"/>
          <w:szCs w:val="24"/>
          <w:lang w:val="en-GB"/>
        </w:rPr>
        <w:t>,</w:t>
      </w:r>
      <w:r w:rsidR="009C7C03" w:rsidRPr="00AA30B2">
        <w:rPr>
          <w:rFonts w:ascii="Book Antiqua" w:hAnsi="Book Antiqua" w:cs="Arial"/>
          <w:sz w:val="24"/>
          <w:szCs w:val="24"/>
          <w:lang w:val="en-GB"/>
        </w:rPr>
        <w:t xml:space="preserve"> </w:t>
      </w:r>
      <w:r w:rsidR="00F94E0C" w:rsidRPr="00AA30B2">
        <w:rPr>
          <w:rFonts w:ascii="Book Antiqua" w:hAnsi="Book Antiqua" w:cs="Arial"/>
          <w:sz w:val="24"/>
          <w:szCs w:val="24"/>
          <w:lang w:val="en-GB"/>
        </w:rPr>
        <w:t xml:space="preserve">on </w:t>
      </w:r>
      <w:r w:rsidR="003F6F42" w:rsidRPr="00AA30B2">
        <w:rPr>
          <w:rFonts w:ascii="Book Antiqua" w:hAnsi="Book Antiqua" w:cs="Arial"/>
          <w:sz w:val="24"/>
          <w:szCs w:val="24"/>
          <w:lang w:val="en-GB"/>
        </w:rPr>
        <w:t xml:space="preserve">responses to mass atrocities and </w:t>
      </w:r>
      <w:r w:rsidRPr="00AA30B2">
        <w:rPr>
          <w:rFonts w:ascii="Book Antiqua" w:hAnsi="Book Antiqua" w:cs="Arial"/>
          <w:sz w:val="24"/>
          <w:szCs w:val="24"/>
          <w:lang w:val="en-GB"/>
        </w:rPr>
        <w:t xml:space="preserve">the ‘responsibility to protect’ (the ‘R2P’) doctrine, which emerged in the 2000s and has now become the predominant frame for responses to mass atrocities. </w:t>
      </w:r>
      <w:r w:rsidR="003F6F42" w:rsidRPr="00AA30B2">
        <w:rPr>
          <w:rFonts w:ascii="Book Antiqua" w:hAnsi="Book Antiqua" w:cs="Arial"/>
          <w:sz w:val="24"/>
          <w:szCs w:val="24"/>
          <w:lang w:val="en-GB"/>
        </w:rPr>
        <w:t>In doing so, we consider the implications of the previous weeks for the R2P.</w:t>
      </w:r>
    </w:p>
    <w:p w:rsidR="00287138" w:rsidRPr="00AA30B2" w:rsidRDefault="00287138" w:rsidP="00AA30B2">
      <w:pPr>
        <w:autoSpaceDE w:val="0"/>
        <w:autoSpaceDN w:val="0"/>
        <w:jc w:val="both"/>
        <w:rPr>
          <w:rFonts w:ascii="Book Antiqua" w:hAnsi="Book Antiqua" w:cs="Arial"/>
          <w:b/>
          <w:sz w:val="24"/>
          <w:szCs w:val="24"/>
        </w:rPr>
      </w:pPr>
      <w:r w:rsidRPr="00AA30B2">
        <w:rPr>
          <w:rFonts w:ascii="Book Antiqua" w:hAnsi="Book Antiqua" w:cs="Arial"/>
          <w:b/>
          <w:sz w:val="24"/>
          <w:szCs w:val="24"/>
        </w:rPr>
        <w:t>Key</w:t>
      </w:r>
      <w:r w:rsidR="00557F5D" w:rsidRPr="00AA30B2">
        <w:rPr>
          <w:rFonts w:ascii="Book Antiqua" w:hAnsi="Book Antiqua" w:cs="Arial"/>
          <w:b/>
          <w:sz w:val="24"/>
          <w:szCs w:val="24"/>
        </w:rPr>
        <w:t xml:space="preserve"> questions</w:t>
      </w:r>
    </w:p>
    <w:p w:rsidR="00AC26EA" w:rsidRPr="00AA30B2" w:rsidRDefault="00AC26EA" w:rsidP="00AA30B2">
      <w:pPr>
        <w:pStyle w:val="ListParagraph"/>
        <w:numPr>
          <w:ilvl w:val="0"/>
          <w:numId w:val="36"/>
        </w:numPr>
        <w:autoSpaceDE w:val="0"/>
        <w:autoSpaceDN w:val="0"/>
        <w:jc w:val="both"/>
        <w:rPr>
          <w:rFonts w:ascii="Book Antiqua" w:hAnsi="Book Antiqua" w:cs="Arial"/>
          <w:sz w:val="24"/>
          <w:szCs w:val="24"/>
        </w:rPr>
      </w:pPr>
      <w:r w:rsidRPr="00AA30B2">
        <w:rPr>
          <w:rFonts w:ascii="Book Antiqua" w:hAnsi="Book Antiqua" w:cs="Arial"/>
          <w:sz w:val="24"/>
          <w:szCs w:val="24"/>
        </w:rPr>
        <w:t>Is doing nothing sometimes morally required?</w:t>
      </w:r>
      <w:r w:rsidR="00557F5D" w:rsidRPr="00AA30B2">
        <w:rPr>
          <w:rFonts w:ascii="Book Antiqua" w:hAnsi="Book Antiqua" w:cs="Arial"/>
          <w:sz w:val="24"/>
          <w:szCs w:val="24"/>
        </w:rPr>
        <w:t xml:space="preserve"> Is it sometimes better to let conflicts burn out?</w:t>
      </w:r>
    </w:p>
    <w:p w:rsidR="00557F5D" w:rsidRPr="00AA30B2" w:rsidRDefault="00557F5D" w:rsidP="00AA30B2">
      <w:pPr>
        <w:pStyle w:val="ListParagraph"/>
        <w:numPr>
          <w:ilvl w:val="0"/>
          <w:numId w:val="36"/>
        </w:numPr>
        <w:autoSpaceDE w:val="0"/>
        <w:autoSpaceDN w:val="0"/>
        <w:jc w:val="both"/>
        <w:rPr>
          <w:rFonts w:ascii="Book Antiqua" w:hAnsi="Book Antiqua" w:cs="Arial"/>
          <w:sz w:val="24"/>
          <w:szCs w:val="24"/>
        </w:rPr>
      </w:pPr>
      <w:r w:rsidRPr="00AA30B2">
        <w:rPr>
          <w:rFonts w:ascii="Book Antiqua" w:hAnsi="Book Antiqua" w:cs="Arial"/>
          <w:sz w:val="24"/>
          <w:szCs w:val="24"/>
        </w:rPr>
        <w:t>What, if anything, is the basis of states</w:t>
      </w:r>
      <w:r w:rsidR="00D603E6" w:rsidRPr="00AA30B2">
        <w:rPr>
          <w:rFonts w:ascii="Book Antiqua" w:hAnsi="Book Antiqua" w:cs="Arial"/>
          <w:sz w:val="24"/>
          <w:szCs w:val="24"/>
        </w:rPr>
        <w:t>’</w:t>
      </w:r>
      <w:r w:rsidRPr="00AA30B2">
        <w:rPr>
          <w:rFonts w:ascii="Book Antiqua" w:hAnsi="Book Antiqua" w:cs="Arial"/>
          <w:sz w:val="24"/>
          <w:szCs w:val="24"/>
        </w:rPr>
        <w:t xml:space="preserve"> responsibility to protect?</w:t>
      </w:r>
    </w:p>
    <w:p w:rsidR="00287138" w:rsidRPr="00AA30B2" w:rsidRDefault="00287138" w:rsidP="00AA30B2">
      <w:pPr>
        <w:pStyle w:val="ListParagraph"/>
        <w:numPr>
          <w:ilvl w:val="0"/>
          <w:numId w:val="36"/>
        </w:numPr>
        <w:autoSpaceDE w:val="0"/>
        <w:autoSpaceDN w:val="0"/>
        <w:jc w:val="both"/>
        <w:rPr>
          <w:rFonts w:ascii="Book Antiqua" w:hAnsi="Book Antiqua" w:cs="Arial"/>
          <w:sz w:val="24"/>
          <w:szCs w:val="24"/>
        </w:rPr>
      </w:pPr>
      <w:r w:rsidRPr="00AA30B2">
        <w:rPr>
          <w:rFonts w:ascii="Book Antiqua" w:hAnsi="Book Antiqua" w:cs="Arial"/>
          <w:sz w:val="24"/>
          <w:szCs w:val="24"/>
        </w:rPr>
        <w:t>What is the best means to fulfil the responsibility to protect when mass atrocities are ongoing?</w:t>
      </w:r>
    </w:p>
    <w:p w:rsidR="00AC26EA" w:rsidRPr="00AA30B2" w:rsidRDefault="00AC26EA" w:rsidP="00AA30B2">
      <w:pPr>
        <w:autoSpaceDE w:val="0"/>
        <w:autoSpaceDN w:val="0"/>
        <w:jc w:val="both"/>
        <w:rPr>
          <w:rFonts w:ascii="Book Antiqua" w:hAnsi="Book Antiqua" w:cs="Arial"/>
          <w:sz w:val="24"/>
          <w:szCs w:val="24"/>
        </w:rPr>
      </w:pPr>
    </w:p>
    <w:p w:rsidR="003F6F42" w:rsidRPr="00AA30B2" w:rsidRDefault="003F6F42" w:rsidP="00AA30B2">
      <w:pPr>
        <w:pStyle w:val="BodyTextIndent3"/>
        <w:ind w:left="851" w:hanging="851"/>
        <w:jc w:val="both"/>
        <w:rPr>
          <w:rFonts w:ascii="Book Antiqua" w:hAnsi="Book Antiqua" w:cs="Arial"/>
          <w:b/>
          <w:sz w:val="24"/>
          <w:szCs w:val="24"/>
          <w:lang w:val="en-GB"/>
        </w:rPr>
      </w:pPr>
      <w:r w:rsidRPr="00AA30B2">
        <w:rPr>
          <w:rFonts w:ascii="Book Antiqua" w:hAnsi="Book Antiqua" w:cs="Arial"/>
          <w:b/>
          <w:sz w:val="24"/>
          <w:szCs w:val="24"/>
          <w:lang w:val="en-GB"/>
        </w:rPr>
        <w:t>Core Reading</w:t>
      </w:r>
    </w:p>
    <w:p w:rsidR="00414490" w:rsidRPr="00AA30B2" w:rsidRDefault="00414490" w:rsidP="00AA30B2">
      <w:pPr>
        <w:pStyle w:val="ListParagraph"/>
        <w:numPr>
          <w:ilvl w:val="0"/>
          <w:numId w:val="39"/>
        </w:numPr>
        <w:jc w:val="both"/>
        <w:rPr>
          <w:rFonts w:ascii="Book Antiqua" w:eastAsia="Times New Roman" w:hAnsi="Book Antiqua" w:cs="Arial"/>
          <w:sz w:val="24"/>
          <w:szCs w:val="24"/>
          <w:lang w:eastAsia="en-GB"/>
        </w:rPr>
      </w:pPr>
      <w:r w:rsidRPr="00AA30B2">
        <w:rPr>
          <w:rFonts w:ascii="Book Antiqua" w:eastAsia="Times New Roman" w:hAnsi="Book Antiqua" w:cs="Arial"/>
          <w:sz w:val="24"/>
          <w:szCs w:val="24"/>
          <w:lang w:eastAsia="en-GB"/>
        </w:rPr>
        <w:t xml:space="preserve">Bellamy, Alex J. (2018). ‘Ending Atrocity Crimes: The False Promise of Fatalism’, </w:t>
      </w:r>
      <w:r w:rsidRPr="00AA30B2">
        <w:rPr>
          <w:rFonts w:ascii="Book Antiqua" w:eastAsia="Times New Roman" w:hAnsi="Book Antiqua" w:cs="Arial"/>
          <w:i/>
          <w:sz w:val="24"/>
          <w:szCs w:val="24"/>
          <w:lang w:eastAsia="en-GB"/>
        </w:rPr>
        <w:t>Ethics &amp; International Affairs</w:t>
      </w:r>
      <w:r w:rsidRPr="00AA30B2">
        <w:rPr>
          <w:rFonts w:ascii="Book Antiqua" w:eastAsia="Times New Roman" w:hAnsi="Book Antiqua" w:cs="Arial"/>
          <w:sz w:val="24"/>
          <w:szCs w:val="24"/>
          <w:lang w:eastAsia="en-GB"/>
        </w:rPr>
        <w:t xml:space="preserve">, 32/3: 329–37. </w:t>
      </w:r>
    </w:p>
    <w:p w:rsidR="009C7C03" w:rsidRPr="00AA30B2" w:rsidRDefault="009C7C03" w:rsidP="00AA30B2">
      <w:pPr>
        <w:pStyle w:val="ListParagraph"/>
        <w:numPr>
          <w:ilvl w:val="0"/>
          <w:numId w:val="39"/>
        </w:numPr>
        <w:autoSpaceDE w:val="0"/>
        <w:autoSpaceDN w:val="0"/>
        <w:adjustRightInd w:val="0"/>
        <w:jc w:val="both"/>
        <w:rPr>
          <w:rFonts w:ascii="Book Antiqua" w:hAnsi="Book Antiqua" w:cs="Arial"/>
          <w:sz w:val="24"/>
          <w:szCs w:val="24"/>
        </w:rPr>
      </w:pPr>
      <w:r w:rsidRPr="00AA30B2">
        <w:rPr>
          <w:rFonts w:ascii="Book Antiqua" w:hAnsi="Book Antiqua" w:cs="Arial"/>
          <w:sz w:val="24"/>
          <w:szCs w:val="24"/>
        </w:rPr>
        <w:t xml:space="preserve">Bellamy, Alex J. (2015). </w:t>
      </w:r>
      <w:r w:rsidRPr="00AA30B2">
        <w:rPr>
          <w:rFonts w:ascii="Book Antiqua" w:hAnsi="Book Antiqua" w:cs="Arial"/>
          <w:i/>
          <w:sz w:val="24"/>
          <w:szCs w:val="24"/>
        </w:rPr>
        <w:t>The First Response: Peaceful Means in the Third Pillar of the Responsibility to Protect</w:t>
      </w:r>
      <w:r w:rsidRPr="00AA30B2">
        <w:rPr>
          <w:rFonts w:ascii="Book Antiqua" w:hAnsi="Book Antiqua" w:cs="Arial"/>
          <w:sz w:val="24"/>
          <w:szCs w:val="24"/>
        </w:rPr>
        <w:t xml:space="preserve">, Policy Analysis, the Stanley Foundation, December 2015. Available at </w:t>
      </w:r>
      <w:hyperlink r:id="rId16" w:history="1">
        <w:r w:rsidRPr="00AA30B2">
          <w:rPr>
            <w:rStyle w:val="Hyperlink"/>
            <w:rFonts w:ascii="Book Antiqua" w:hAnsi="Book Antiqua" w:cs="Arial"/>
            <w:color w:val="auto"/>
            <w:sz w:val="24"/>
            <w:szCs w:val="24"/>
          </w:rPr>
          <w:t>http://www.stanleyfoundation.org/publications/pab/Bellamy3rdPillarPAB116.pdf</w:t>
        </w:r>
      </w:hyperlink>
      <w:r w:rsidRPr="00AA30B2">
        <w:rPr>
          <w:rFonts w:ascii="Book Antiqua" w:hAnsi="Book Antiqua" w:cs="Arial"/>
          <w:sz w:val="24"/>
          <w:szCs w:val="24"/>
        </w:rPr>
        <w:t xml:space="preserve"> </w:t>
      </w:r>
    </w:p>
    <w:p w:rsidR="003F6F42" w:rsidRPr="00AA30B2" w:rsidRDefault="00616EFF" w:rsidP="00AA30B2">
      <w:pPr>
        <w:pStyle w:val="BodyTextIndent3"/>
        <w:numPr>
          <w:ilvl w:val="0"/>
          <w:numId w:val="39"/>
        </w:numPr>
        <w:jc w:val="both"/>
        <w:rPr>
          <w:rFonts w:ascii="Book Antiqua" w:hAnsi="Book Antiqua" w:cs="Arial"/>
          <w:sz w:val="24"/>
          <w:szCs w:val="24"/>
          <w:lang w:val="en-GB"/>
        </w:rPr>
      </w:pPr>
      <w:proofErr w:type="spellStart"/>
      <w:r w:rsidRPr="00AA30B2">
        <w:rPr>
          <w:rFonts w:ascii="Book Antiqua" w:hAnsi="Book Antiqua" w:cs="Arial"/>
          <w:sz w:val="24"/>
          <w:szCs w:val="24"/>
          <w:lang w:val="en-GB"/>
        </w:rPr>
        <w:t>Luttwak</w:t>
      </w:r>
      <w:proofErr w:type="spellEnd"/>
      <w:r w:rsidRPr="00AA30B2">
        <w:rPr>
          <w:rFonts w:ascii="Book Antiqua" w:hAnsi="Book Antiqua" w:cs="Arial"/>
          <w:sz w:val="24"/>
          <w:szCs w:val="24"/>
          <w:lang w:val="en-GB"/>
        </w:rPr>
        <w:t xml:space="preserve">, Edward (1999). ‘Give War a Chance’, </w:t>
      </w:r>
      <w:r w:rsidRPr="00AA30B2">
        <w:rPr>
          <w:rFonts w:ascii="Book Antiqua" w:hAnsi="Book Antiqua" w:cs="Arial"/>
          <w:i/>
          <w:sz w:val="24"/>
          <w:szCs w:val="24"/>
          <w:lang w:val="en-GB"/>
        </w:rPr>
        <w:t>Foreign Affairs</w:t>
      </w:r>
      <w:r w:rsidRPr="00AA30B2">
        <w:rPr>
          <w:rFonts w:ascii="Book Antiqua" w:hAnsi="Book Antiqua" w:cs="Arial"/>
          <w:sz w:val="24"/>
          <w:szCs w:val="24"/>
          <w:lang w:val="en-GB"/>
        </w:rPr>
        <w:t xml:space="preserve">, July/August. </w:t>
      </w:r>
    </w:p>
    <w:p w:rsidR="00287138" w:rsidRPr="00AA30B2" w:rsidRDefault="00287138" w:rsidP="00AA30B2">
      <w:pPr>
        <w:pStyle w:val="BodyTextIndent3"/>
        <w:ind w:left="851" w:hanging="851"/>
        <w:jc w:val="both"/>
        <w:rPr>
          <w:rFonts w:ascii="Book Antiqua" w:hAnsi="Book Antiqua" w:cs="Arial"/>
          <w:b/>
          <w:bCs/>
          <w:sz w:val="24"/>
          <w:szCs w:val="24"/>
          <w:lang w:val="en-GB"/>
        </w:rPr>
      </w:pPr>
      <w:r w:rsidRPr="00AA30B2">
        <w:rPr>
          <w:rFonts w:ascii="Book Antiqua" w:hAnsi="Book Antiqua" w:cs="Arial"/>
          <w:b/>
          <w:bCs/>
          <w:sz w:val="24"/>
          <w:szCs w:val="24"/>
          <w:lang w:val="en-GB"/>
        </w:rPr>
        <w:t xml:space="preserve">Major Reports on the </w:t>
      </w:r>
      <w:r w:rsidRPr="00AA30B2">
        <w:rPr>
          <w:rFonts w:ascii="Book Antiqua" w:eastAsia="SimSun" w:hAnsi="Book Antiqua" w:cs="Arial"/>
          <w:b/>
          <w:sz w:val="24"/>
          <w:szCs w:val="24"/>
          <w:lang w:val="en-GB"/>
        </w:rPr>
        <w:t>R2P</w:t>
      </w:r>
    </w:p>
    <w:p w:rsidR="00287138" w:rsidRPr="00AA30B2" w:rsidRDefault="00287138" w:rsidP="00AA30B2">
      <w:pPr>
        <w:pStyle w:val="ListParagraph"/>
        <w:widowControl w:val="0"/>
        <w:numPr>
          <w:ilvl w:val="0"/>
          <w:numId w:val="40"/>
        </w:numPr>
        <w:autoSpaceDE w:val="0"/>
        <w:autoSpaceDN w:val="0"/>
        <w:adjustRightInd w:val="0"/>
        <w:jc w:val="both"/>
        <w:rPr>
          <w:rFonts w:ascii="Book Antiqua" w:hAnsi="Book Antiqua" w:cs="Arial"/>
          <w:sz w:val="24"/>
          <w:szCs w:val="24"/>
        </w:rPr>
      </w:pPr>
      <w:r w:rsidRPr="00AA30B2">
        <w:rPr>
          <w:rFonts w:ascii="Book Antiqua" w:hAnsi="Book Antiqua" w:cs="Arial"/>
          <w:sz w:val="24"/>
          <w:szCs w:val="24"/>
        </w:rPr>
        <w:lastRenderedPageBreak/>
        <w:t xml:space="preserve">Ban Ki-Moon (2009). </w:t>
      </w:r>
      <w:r w:rsidRPr="00AA30B2">
        <w:rPr>
          <w:rFonts w:ascii="Book Antiqua" w:hAnsi="Book Antiqua" w:cs="Arial"/>
          <w:i/>
          <w:sz w:val="24"/>
          <w:szCs w:val="24"/>
        </w:rPr>
        <w:t>Implementing the Responsibility to Protect: Report of the Secretary-General</w:t>
      </w:r>
      <w:r w:rsidRPr="00AA30B2">
        <w:rPr>
          <w:rFonts w:ascii="Book Antiqua" w:hAnsi="Book Antiqua" w:cs="Arial"/>
          <w:sz w:val="24"/>
          <w:szCs w:val="24"/>
        </w:rPr>
        <w:t xml:space="preserve">, A/63/677. Available at </w:t>
      </w:r>
      <w:hyperlink r:id="rId17" w:history="1">
        <w:r w:rsidRPr="00AA30B2">
          <w:rPr>
            <w:rStyle w:val="Hyperlink"/>
            <w:rFonts w:ascii="Book Antiqua" w:hAnsi="Book Antiqua" w:cs="Arial"/>
            <w:color w:val="auto"/>
            <w:sz w:val="24"/>
            <w:szCs w:val="24"/>
          </w:rPr>
          <w:t>http://www.un.org/Docs/journal/asp/ws.asp?m=A/63/677</w:t>
        </w:r>
      </w:hyperlink>
      <w:r w:rsidRPr="00AA30B2">
        <w:rPr>
          <w:rFonts w:ascii="Book Antiqua" w:hAnsi="Book Antiqua" w:cs="Arial"/>
          <w:sz w:val="24"/>
          <w:szCs w:val="24"/>
        </w:rPr>
        <w:t xml:space="preserve">. </w:t>
      </w:r>
    </w:p>
    <w:p w:rsidR="00287138" w:rsidRPr="00AA30B2" w:rsidRDefault="00287138" w:rsidP="00AA30B2">
      <w:pPr>
        <w:pStyle w:val="ListParagraph"/>
        <w:widowControl w:val="0"/>
        <w:numPr>
          <w:ilvl w:val="0"/>
          <w:numId w:val="40"/>
        </w:numPr>
        <w:autoSpaceDE w:val="0"/>
        <w:autoSpaceDN w:val="0"/>
        <w:adjustRightInd w:val="0"/>
        <w:jc w:val="both"/>
        <w:rPr>
          <w:rFonts w:ascii="Book Antiqua" w:hAnsi="Book Antiqua" w:cs="Arial"/>
          <w:sz w:val="24"/>
          <w:szCs w:val="24"/>
        </w:rPr>
      </w:pPr>
      <w:r w:rsidRPr="00AA30B2">
        <w:rPr>
          <w:rFonts w:ascii="Book Antiqua" w:hAnsi="Book Antiqua" w:cs="Arial"/>
          <w:sz w:val="24"/>
          <w:szCs w:val="24"/>
        </w:rPr>
        <w:t xml:space="preserve">Ban Ki-moon (2012). </w:t>
      </w:r>
      <w:r w:rsidRPr="00AA30B2">
        <w:rPr>
          <w:rFonts w:ascii="Book Antiqua" w:hAnsi="Book Antiqua" w:cs="Arial"/>
          <w:i/>
          <w:sz w:val="24"/>
          <w:szCs w:val="24"/>
        </w:rPr>
        <w:t>Responsibility to Protect: Timely and Decisive Response</w:t>
      </w:r>
      <w:r w:rsidRPr="00AA30B2">
        <w:rPr>
          <w:rFonts w:ascii="Book Antiqua" w:hAnsi="Book Antiqua" w:cs="Arial"/>
          <w:sz w:val="24"/>
          <w:szCs w:val="24"/>
        </w:rPr>
        <w:t xml:space="preserve">, UN doc A/66/87. Available at </w:t>
      </w:r>
      <w:hyperlink r:id="rId18" w:history="1">
        <w:r w:rsidRPr="00AA30B2">
          <w:rPr>
            <w:rStyle w:val="Hyperlink"/>
            <w:rFonts w:ascii="Book Antiqua" w:hAnsi="Book Antiqua" w:cs="Arial"/>
            <w:color w:val="auto"/>
            <w:sz w:val="24"/>
            <w:szCs w:val="24"/>
          </w:rPr>
          <w:t>http://www.responsibilitytoprotect.org/UNSG%20Report_timely%20and%20decisive%20response.pdf</w:t>
        </w:r>
      </w:hyperlink>
      <w:r w:rsidRPr="00AA30B2">
        <w:rPr>
          <w:rFonts w:ascii="Book Antiqua" w:hAnsi="Book Antiqua" w:cs="Arial"/>
          <w:sz w:val="24"/>
          <w:szCs w:val="24"/>
        </w:rPr>
        <w:t xml:space="preserve">. </w:t>
      </w:r>
    </w:p>
    <w:p w:rsidR="00287138" w:rsidRPr="00AA30B2" w:rsidRDefault="00287138" w:rsidP="00AA30B2">
      <w:pPr>
        <w:pStyle w:val="ListParagraph"/>
        <w:widowControl w:val="0"/>
        <w:numPr>
          <w:ilvl w:val="0"/>
          <w:numId w:val="40"/>
        </w:numPr>
        <w:autoSpaceDE w:val="0"/>
        <w:autoSpaceDN w:val="0"/>
        <w:adjustRightInd w:val="0"/>
        <w:jc w:val="both"/>
        <w:rPr>
          <w:rFonts w:ascii="Book Antiqua" w:hAnsi="Book Antiqua" w:cs="Arial"/>
          <w:sz w:val="24"/>
          <w:szCs w:val="24"/>
        </w:rPr>
      </w:pPr>
      <w:r w:rsidRPr="00AA30B2">
        <w:rPr>
          <w:rFonts w:ascii="Book Antiqua" w:hAnsi="Book Antiqua" w:cs="Arial"/>
          <w:sz w:val="24"/>
          <w:szCs w:val="24"/>
        </w:rPr>
        <w:t xml:space="preserve">ICISS (2001). </w:t>
      </w:r>
      <w:r w:rsidRPr="00AA30B2">
        <w:rPr>
          <w:rFonts w:ascii="Book Antiqua" w:hAnsi="Book Antiqua" w:cs="Arial"/>
          <w:i/>
          <w:sz w:val="24"/>
          <w:szCs w:val="24"/>
        </w:rPr>
        <w:t>The Responsibility to Protect: Report of the International Commission on Intervention and State Sovereignty</w:t>
      </w:r>
      <w:r w:rsidRPr="00AA30B2">
        <w:rPr>
          <w:rFonts w:ascii="Book Antiqua" w:hAnsi="Book Antiqua" w:cs="Arial"/>
          <w:sz w:val="24"/>
          <w:szCs w:val="24"/>
        </w:rPr>
        <w:t xml:space="preserve"> (Ottawa: International Development Research Centre). Available at </w:t>
      </w:r>
      <w:hyperlink r:id="rId19" w:history="1">
        <w:r w:rsidRPr="00AA30B2">
          <w:rPr>
            <w:rStyle w:val="Hyperlink"/>
            <w:rFonts w:ascii="Book Antiqua" w:hAnsi="Book Antiqua" w:cs="Arial"/>
            <w:color w:val="auto"/>
            <w:sz w:val="24"/>
            <w:szCs w:val="24"/>
          </w:rPr>
          <w:t>http://responsibilitytoprotect.org/ICISS%20Report.pdf</w:t>
        </w:r>
      </w:hyperlink>
      <w:r w:rsidRPr="00AA30B2">
        <w:rPr>
          <w:rFonts w:ascii="Book Antiqua" w:hAnsi="Book Antiqua" w:cs="Arial"/>
          <w:sz w:val="24"/>
          <w:szCs w:val="24"/>
        </w:rPr>
        <w:t xml:space="preserve"> </w:t>
      </w:r>
    </w:p>
    <w:p w:rsidR="00287138" w:rsidRPr="00AA30B2" w:rsidRDefault="00287138" w:rsidP="00AA30B2">
      <w:pPr>
        <w:ind w:left="709" w:hanging="709"/>
        <w:jc w:val="both"/>
        <w:rPr>
          <w:rFonts w:ascii="Book Antiqua" w:hAnsi="Book Antiqua" w:cs="Arial"/>
          <w:sz w:val="24"/>
          <w:szCs w:val="24"/>
        </w:rPr>
      </w:pPr>
    </w:p>
    <w:p w:rsidR="00287138" w:rsidRPr="00AA30B2" w:rsidRDefault="009C7C03" w:rsidP="00AA30B2">
      <w:pPr>
        <w:widowControl w:val="0"/>
        <w:autoSpaceDE w:val="0"/>
        <w:adjustRightInd w:val="0"/>
        <w:ind w:left="851" w:hanging="851"/>
        <w:jc w:val="both"/>
        <w:rPr>
          <w:rFonts w:ascii="Book Antiqua" w:hAnsi="Book Antiqua" w:cs="Arial"/>
          <w:b/>
          <w:bCs/>
          <w:sz w:val="24"/>
          <w:szCs w:val="24"/>
        </w:rPr>
      </w:pPr>
      <w:r w:rsidRPr="00AA30B2">
        <w:rPr>
          <w:rFonts w:ascii="Book Antiqua" w:hAnsi="Book Antiqua" w:cs="Arial"/>
          <w:b/>
          <w:bCs/>
          <w:sz w:val="24"/>
          <w:szCs w:val="24"/>
        </w:rPr>
        <w:t xml:space="preserve">Further reading </w:t>
      </w:r>
    </w:p>
    <w:p w:rsidR="00557F5D" w:rsidRPr="00AA30B2" w:rsidRDefault="00557F5D" w:rsidP="00AA30B2">
      <w:pPr>
        <w:pStyle w:val="NoSpacing"/>
        <w:numPr>
          <w:ilvl w:val="0"/>
          <w:numId w:val="41"/>
        </w:numPr>
        <w:jc w:val="both"/>
        <w:rPr>
          <w:rFonts w:ascii="Book Antiqua" w:hAnsi="Book Antiqua" w:cs="Arial"/>
          <w:sz w:val="24"/>
          <w:szCs w:val="24"/>
        </w:rPr>
      </w:pPr>
      <w:r w:rsidRPr="00AA30B2">
        <w:rPr>
          <w:rFonts w:ascii="Book Antiqua" w:hAnsi="Book Antiqua" w:cs="Arial"/>
          <w:sz w:val="24"/>
          <w:szCs w:val="24"/>
        </w:rPr>
        <w:t xml:space="preserve">Bellamy, Alex (2015). </w:t>
      </w:r>
      <w:r w:rsidRPr="00AA30B2">
        <w:rPr>
          <w:rFonts w:ascii="Book Antiqua" w:hAnsi="Book Antiqua" w:cs="Arial"/>
          <w:i/>
          <w:sz w:val="24"/>
          <w:szCs w:val="24"/>
        </w:rPr>
        <w:t xml:space="preserve">The Responsibility to Protect: A </w:t>
      </w:r>
      <w:proofErr w:type="spellStart"/>
      <w:r w:rsidRPr="00AA30B2">
        <w:rPr>
          <w:rFonts w:ascii="Book Antiqua" w:hAnsi="Book Antiqua" w:cs="Arial"/>
          <w:i/>
          <w:sz w:val="24"/>
          <w:szCs w:val="24"/>
        </w:rPr>
        <w:t>Defense</w:t>
      </w:r>
      <w:proofErr w:type="spellEnd"/>
      <w:r w:rsidRPr="00AA30B2">
        <w:rPr>
          <w:rFonts w:ascii="Book Antiqua" w:hAnsi="Book Antiqua" w:cs="Arial"/>
          <w:sz w:val="24"/>
          <w:szCs w:val="24"/>
        </w:rPr>
        <w:t xml:space="preserve"> (Oxford: Oxford University Press).  </w:t>
      </w:r>
    </w:p>
    <w:p w:rsidR="00557F5D" w:rsidRPr="00AA30B2" w:rsidRDefault="00557F5D" w:rsidP="00AA30B2">
      <w:pPr>
        <w:pStyle w:val="NoSpacing"/>
        <w:numPr>
          <w:ilvl w:val="0"/>
          <w:numId w:val="41"/>
        </w:numPr>
        <w:jc w:val="both"/>
        <w:rPr>
          <w:rFonts w:ascii="Book Antiqua" w:hAnsi="Book Antiqua" w:cs="Arial"/>
          <w:sz w:val="24"/>
          <w:szCs w:val="24"/>
        </w:rPr>
      </w:pPr>
      <w:r w:rsidRPr="00AA30B2">
        <w:rPr>
          <w:rFonts w:ascii="Book Antiqua" w:hAnsi="Book Antiqua" w:cs="Arial"/>
          <w:sz w:val="24"/>
          <w:szCs w:val="24"/>
        </w:rPr>
        <w:t>Bellamy, Alex and Tim Dunne (</w:t>
      </w:r>
      <w:proofErr w:type="spellStart"/>
      <w:proofErr w:type="gramStart"/>
      <w:r w:rsidRPr="00AA30B2">
        <w:rPr>
          <w:rFonts w:ascii="Book Antiqua" w:hAnsi="Book Antiqua" w:cs="Arial"/>
          <w:sz w:val="24"/>
          <w:szCs w:val="24"/>
        </w:rPr>
        <w:t>eds</w:t>
      </w:r>
      <w:proofErr w:type="spellEnd"/>
      <w:proofErr w:type="gramEnd"/>
      <w:r w:rsidRPr="00AA30B2">
        <w:rPr>
          <w:rFonts w:ascii="Book Antiqua" w:hAnsi="Book Antiqua" w:cs="Arial"/>
          <w:sz w:val="24"/>
          <w:szCs w:val="24"/>
        </w:rPr>
        <w:t xml:space="preserve">) (2016). </w:t>
      </w:r>
      <w:r w:rsidRPr="00AA30B2">
        <w:rPr>
          <w:rFonts w:ascii="Book Antiqua" w:hAnsi="Book Antiqua" w:cs="Arial"/>
          <w:i/>
          <w:sz w:val="24"/>
          <w:szCs w:val="24"/>
        </w:rPr>
        <w:t>Oxford Handbook on the Responsibility to Protect</w:t>
      </w:r>
      <w:r w:rsidRPr="00AA30B2">
        <w:rPr>
          <w:rFonts w:ascii="Book Antiqua" w:hAnsi="Book Antiqua" w:cs="Arial"/>
          <w:sz w:val="24"/>
          <w:szCs w:val="24"/>
        </w:rPr>
        <w:t xml:space="preserve"> (Oxford: Oxford University Press). </w:t>
      </w:r>
    </w:p>
    <w:p w:rsidR="00557F5D" w:rsidRPr="00AA30B2" w:rsidRDefault="00557F5D" w:rsidP="00AA30B2">
      <w:pPr>
        <w:pStyle w:val="ListParagraph"/>
        <w:widowControl w:val="0"/>
        <w:numPr>
          <w:ilvl w:val="0"/>
          <w:numId w:val="41"/>
        </w:numPr>
        <w:autoSpaceDE w:val="0"/>
        <w:adjustRightInd w:val="0"/>
        <w:jc w:val="both"/>
        <w:rPr>
          <w:rFonts w:ascii="Book Antiqua" w:hAnsi="Book Antiqua" w:cs="Arial"/>
          <w:sz w:val="24"/>
          <w:szCs w:val="24"/>
        </w:rPr>
      </w:pPr>
      <w:r w:rsidRPr="00AA30B2">
        <w:rPr>
          <w:rFonts w:ascii="Book Antiqua" w:hAnsi="Book Antiqua" w:cs="Arial"/>
          <w:sz w:val="24"/>
          <w:szCs w:val="24"/>
        </w:rPr>
        <w:t xml:space="preserve">Evans, Gareth (2008). </w:t>
      </w:r>
      <w:r w:rsidRPr="00AA30B2">
        <w:rPr>
          <w:rFonts w:ascii="Book Antiqua" w:hAnsi="Book Antiqua" w:cs="Arial"/>
          <w:i/>
          <w:sz w:val="24"/>
          <w:szCs w:val="24"/>
        </w:rPr>
        <w:t>The Responsibility to Protect: Ending Mass Atrocity Crimes Once and For All</w:t>
      </w:r>
      <w:r w:rsidRPr="00AA30B2">
        <w:rPr>
          <w:rFonts w:ascii="Book Antiqua" w:hAnsi="Book Antiqua" w:cs="Arial"/>
          <w:sz w:val="24"/>
          <w:szCs w:val="24"/>
        </w:rPr>
        <w:t xml:space="preserve"> (Washington, D.C.: Brookings Institution Press).  </w:t>
      </w:r>
    </w:p>
    <w:p w:rsidR="00557F5D" w:rsidRPr="00AA30B2" w:rsidRDefault="00557F5D" w:rsidP="00AA30B2">
      <w:pPr>
        <w:pStyle w:val="ListParagraph"/>
        <w:numPr>
          <w:ilvl w:val="0"/>
          <w:numId w:val="41"/>
        </w:numPr>
        <w:jc w:val="both"/>
        <w:rPr>
          <w:rFonts w:ascii="Book Antiqua" w:hAnsi="Book Antiqua" w:cs="Arial"/>
          <w:sz w:val="24"/>
          <w:szCs w:val="24"/>
        </w:rPr>
      </w:pPr>
      <w:r w:rsidRPr="00AA30B2">
        <w:rPr>
          <w:rFonts w:ascii="Book Antiqua" w:hAnsi="Book Antiqua" w:cs="Arial"/>
          <w:sz w:val="24"/>
          <w:szCs w:val="24"/>
        </w:rPr>
        <w:t xml:space="preserve">Glanville, Luke (2010). ‘The International Community’s Responsibility to Protect’, </w:t>
      </w:r>
      <w:r w:rsidRPr="00AA30B2">
        <w:rPr>
          <w:rFonts w:ascii="Book Antiqua" w:hAnsi="Book Antiqua" w:cs="Arial"/>
          <w:i/>
          <w:sz w:val="24"/>
          <w:szCs w:val="24"/>
        </w:rPr>
        <w:t>Global Responsibility to Protect</w:t>
      </w:r>
      <w:r w:rsidRPr="00AA30B2">
        <w:rPr>
          <w:rFonts w:ascii="Book Antiqua" w:hAnsi="Book Antiqua" w:cs="Arial"/>
          <w:sz w:val="24"/>
          <w:szCs w:val="24"/>
        </w:rPr>
        <w:t xml:space="preserve"> 2/3: 287–306.</w:t>
      </w:r>
    </w:p>
    <w:p w:rsidR="00557F5D" w:rsidRPr="00AA30B2" w:rsidRDefault="00557F5D" w:rsidP="00AA30B2">
      <w:pPr>
        <w:pStyle w:val="ListParagraph"/>
        <w:numPr>
          <w:ilvl w:val="0"/>
          <w:numId w:val="41"/>
        </w:numPr>
        <w:jc w:val="both"/>
        <w:rPr>
          <w:rFonts w:ascii="Book Antiqua" w:hAnsi="Book Antiqua" w:cs="Arial"/>
          <w:sz w:val="24"/>
          <w:szCs w:val="24"/>
        </w:rPr>
      </w:pPr>
      <w:r w:rsidRPr="00AA30B2">
        <w:rPr>
          <w:rFonts w:ascii="Book Antiqua" w:hAnsi="Book Antiqua" w:cs="Arial"/>
          <w:bCs/>
          <w:sz w:val="24"/>
          <w:szCs w:val="24"/>
        </w:rPr>
        <w:t xml:space="preserve">Pattison, James (2015). ‘Mapping the Responsibilities to Protect: A Typology of International Duties’, </w:t>
      </w:r>
      <w:r w:rsidRPr="00AA30B2">
        <w:rPr>
          <w:rFonts w:ascii="Book Antiqua" w:hAnsi="Book Antiqua" w:cs="Arial"/>
          <w:bCs/>
          <w:i/>
          <w:sz w:val="24"/>
          <w:szCs w:val="24"/>
        </w:rPr>
        <w:t>Global Responsibility to Protect</w:t>
      </w:r>
      <w:r w:rsidRPr="00AA30B2">
        <w:rPr>
          <w:rFonts w:ascii="Book Antiqua" w:hAnsi="Book Antiqua" w:cs="Arial"/>
          <w:bCs/>
          <w:sz w:val="24"/>
          <w:szCs w:val="24"/>
        </w:rPr>
        <w:t xml:space="preserve">, 7/2: 190–210. </w:t>
      </w:r>
    </w:p>
    <w:p w:rsidR="00D9023A" w:rsidRPr="00AA30B2" w:rsidRDefault="00D9023A" w:rsidP="00AA30B2">
      <w:pPr>
        <w:pStyle w:val="ListParagraph"/>
        <w:widowControl w:val="0"/>
        <w:numPr>
          <w:ilvl w:val="0"/>
          <w:numId w:val="41"/>
        </w:numPr>
        <w:autoSpaceDE w:val="0"/>
        <w:autoSpaceDN w:val="0"/>
        <w:adjustRightInd w:val="0"/>
        <w:jc w:val="both"/>
        <w:rPr>
          <w:rFonts w:ascii="Book Antiqua" w:hAnsi="Book Antiqua" w:cs="Arial"/>
          <w:i/>
          <w:iCs/>
          <w:sz w:val="24"/>
          <w:szCs w:val="24"/>
        </w:rPr>
      </w:pPr>
      <w:proofErr w:type="spellStart"/>
      <w:r w:rsidRPr="00AA30B2">
        <w:rPr>
          <w:rFonts w:ascii="Book Antiqua" w:hAnsi="Book Antiqua" w:cs="Arial"/>
          <w:sz w:val="24"/>
          <w:szCs w:val="24"/>
        </w:rPr>
        <w:t>Roff</w:t>
      </w:r>
      <w:proofErr w:type="spellEnd"/>
      <w:r w:rsidRPr="00AA30B2">
        <w:rPr>
          <w:rFonts w:ascii="Book Antiqua" w:hAnsi="Book Antiqua" w:cs="Arial"/>
          <w:sz w:val="24"/>
          <w:szCs w:val="24"/>
        </w:rPr>
        <w:t xml:space="preserve">, Heather (2013). Global Justice, Kant and the Responsibility to Protect: A Provisional Duty (London: Routledge). </w:t>
      </w:r>
    </w:p>
    <w:p w:rsidR="00557F5D" w:rsidRPr="00AA30B2" w:rsidRDefault="00557F5D" w:rsidP="00AA30B2">
      <w:pPr>
        <w:pStyle w:val="ListParagraph"/>
        <w:widowControl w:val="0"/>
        <w:numPr>
          <w:ilvl w:val="0"/>
          <w:numId w:val="41"/>
        </w:numPr>
        <w:autoSpaceDE w:val="0"/>
        <w:autoSpaceDN w:val="0"/>
        <w:adjustRightInd w:val="0"/>
        <w:jc w:val="both"/>
        <w:rPr>
          <w:rFonts w:ascii="Book Antiqua" w:hAnsi="Book Antiqua" w:cs="Arial"/>
          <w:i/>
          <w:iCs/>
          <w:sz w:val="24"/>
          <w:szCs w:val="24"/>
        </w:rPr>
      </w:pPr>
      <w:proofErr w:type="spellStart"/>
      <w:r w:rsidRPr="00AA30B2">
        <w:rPr>
          <w:rFonts w:ascii="Book Antiqua" w:hAnsi="Book Antiqua" w:cs="Arial"/>
          <w:sz w:val="24"/>
          <w:szCs w:val="24"/>
        </w:rPr>
        <w:t>Shue</w:t>
      </w:r>
      <w:proofErr w:type="spellEnd"/>
      <w:r w:rsidRPr="00AA30B2">
        <w:rPr>
          <w:rFonts w:ascii="Book Antiqua" w:hAnsi="Book Antiqua" w:cs="Arial"/>
          <w:sz w:val="24"/>
          <w:szCs w:val="24"/>
        </w:rPr>
        <w:t>, Henry (2004). ‘Limiting Sovereignty’, in Jennifer M. Welsh (</w:t>
      </w:r>
      <w:proofErr w:type="spellStart"/>
      <w:proofErr w:type="gramStart"/>
      <w:r w:rsidRPr="00AA30B2">
        <w:rPr>
          <w:rFonts w:ascii="Book Antiqua" w:hAnsi="Book Antiqua" w:cs="Arial"/>
          <w:sz w:val="24"/>
          <w:szCs w:val="24"/>
        </w:rPr>
        <w:t>ed</w:t>
      </w:r>
      <w:proofErr w:type="spellEnd"/>
      <w:proofErr w:type="gramEnd"/>
      <w:r w:rsidRPr="00AA30B2">
        <w:rPr>
          <w:rFonts w:ascii="Book Antiqua" w:hAnsi="Book Antiqua" w:cs="Arial"/>
          <w:sz w:val="24"/>
          <w:szCs w:val="24"/>
        </w:rPr>
        <w:t xml:space="preserve">) </w:t>
      </w:r>
      <w:r w:rsidRPr="00AA30B2">
        <w:rPr>
          <w:rFonts w:ascii="Book Antiqua" w:hAnsi="Book Antiqua" w:cs="Arial"/>
          <w:i/>
          <w:sz w:val="24"/>
          <w:szCs w:val="24"/>
        </w:rPr>
        <w:t>Humanitarian Intervention and International Relations</w:t>
      </w:r>
      <w:r w:rsidRPr="00AA30B2">
        <w:rPr>
          <w:rFonts w:ascii="Book Antiqua" w:hAnsi="Book Antiqua" w:cs="Arial"/>
          <w:sz w:val="24"/>
          <w:szCs w:val="24"/>
        </w:rPr>
        <w:t xml:space="preserve"> (Oxford: Oxford University Press), pp. 11–28. </w:t>
      </w:r>
    </w:p>
    <w:p w:rsidR="00557F5D" w:rsidRPr="00AA30B2" w:rsidRDefault="00557F5D" w:rsidP="00AA30B2">
      <w:pPr>
        <w:pStyle w:val="ListParagraph"/>
        <w:widowControl w:val="0"/>
        <w:numPr>
          <w:ilvl w:val="0"/>
          <w:numId w:val="41"/>
        </w:numPr>
        <w:autoSpaceDE w:val="0"/>
        <w:autoSpaceDN w:val="0"/>
        <w:adjustRightInd w:val="0"/>
        <w:jc w:val="both"/>
        <w:rPr>
          <w:rFonts w:ascii="Book Antiqua" w:hAnsi="Book Antiqua" w:cs="Arial"/>
          <w:sz w:val="24"/>
          <w:szCs w:val="24"/>
        </w:rPr>
      </w:pPr>
      <w:r w:rsidRPr="00AA30B2">
        <w:rPr>
          <w:rFonts w:ascii="Book Antiqua" w:hAnsi="Book Antiqua" w:cs="Arial"/>
          <w:sz w:val="24"/>
          <w:szCs w:val="24"/>
        </w:rPr>
        <w:t xml:space="preserve">Tan, </w:t>
      </w:r>
      <w:proofErr w:type="spellStart"/>
      <w:r w:rsidRPr="00AA30B2">
        <w:rPr>
          <w:rFonts w:ascii="Book Antiqua" w:hAnsi="Book Antiqua" w:cs="Arial"/>
          <w:sz w:val="24"/>
          <w:szCs w:val="24"/>
        </w:rPr>
        <w:t>Kok-Chor</w:t>
      </w:r>
      <w:proofErr w:type="spellEnd"/>
      <w:r w:rsidRPr="00AA30B2">
        <w:rPr>
          <w:rFonts w:ascii="Book Antiqua" w:hAnsi="Book Antiqua" w:cs="Arial"/>
          <w:sz w:val="24"/>
          <w:szCs w:val="24"/>
        </w:rPr>
        <w:t xml:space="preserve"> (2006). ‘The Duty to Protect’, in Terry </w:t>
      </w:r>
      <w:proofErr w:type="spellStart"/>
      <w:r w:rsidRPr="00AA30B2">
        <w:rPr>
          <w:rFonts w:ascii="Book Antiqua" w:hAnsi="Book Antiqua" w:cs="Arial"/>
          <w:sz w:val="24"/>
          <w:szCs w:val="24"/>
        </w:rPr>
        <w:t>Nardin</w:t>
      </w:r>
      <w:proofErr w:type="spellEnd"/>
      <w:r w:rsidRPr="00AA30B2">
        <w:rPr>
          <w:rFonts w:ascii="Book Antiqua" w:hAnsi="Book Antiqua" w:cs="Arial"/>
          <w:sz w:val="24"/>
          <w:szCs w:val="24"/>
        </w:rPr>
        <w:t xml:space="preserve"> and Melissa S. Williams (</w:t>
      </w:r>
      <w:proofErr w:type="spellStart"/>
      <w:proofErr w:type="gramStart"/>
      <w:r w:rsidRPr="00AA30B2">
        <w:rPr>
          <w:rFonts w:ascii="Book Antiqua" w:hAnsi="Book Antiqua" w:cs="Arial"/>
          <w:sz w:val="24"/>
          <w:szCs w:val="24"/>
        </w:rPr>
        <w:t>eds</w:t>
      </w:r>
      <w:proofErr w:type="spellEnd"/>
      <w:proofErr w:type="gramEnd"/>
      <w:r w:rsidRPr="00AA30B2">
        <w:rPr>
          <w:rFonts w:ascii="Book Antiqua" w:hAnsi="Book Antiqua" w:cs="Arial"/>
          <w:sz w:val="24"/>
          <w:szCs w:val="24"/>
        </w:rPr>
        <w:t xml:space="preserve">), </w:t>
      </w:r>
      <w:r w:rsidRPr="00AA30B2">
        <w:rPr>
          <w:rFonts w:ascii="Book Antiqua" w:hAnsi="Book Antiqua" w:cs="Arial"/>
          <w:i/>
          <w:sz w:val="24"/>
          <w:szCs w:val="24"/>
        </w:rPr>
        <w:t>NOMOS XLVII: Humanitarian Intervention</w:t>
      </w:r>
      <w:r w:rsidRPr="00AA30B2">
        <w:rPr>
          <w:rFonts w:ascii="Book Antiqua" w:hAnsi="Book Antiqua" w:cs="Arial"/>
          <w:sz w:val="24"/>
          <w:szCs w:val="24"/>
        </w:rPr>
        <w:t xml:space="preserve"> (New York: New York University Press), pp. 84–116. </w:t>
      </w:r>
    </w:p>
    <w:p w:rsidR="009F6848" w:rsidRPr="00AA30B2" w:rsidRDefault="009F6848" w:rsidP="00AA30B2">
      <w:pPr>
        <w:pStyle w:val="NoSpacing"/>
        <w:pBdr>
          <w:bottom w:val="single" w:sz="6" w:space="1" w:color="auto"/>
        </w:pBdr>
        <w:ind w:left="851" w:hanging="851"/>
        <w:jc w:val="both"/>
        <w:rPr>
          <w:rFonts w:ascii="Book Antiqua" w:hAnsi="Book Antiqua" w:cs="Arial"/>
          <w:sz w:val="24"/>
          <w:szCs w:val="24"/>
        </w:rPr>
      </w:pPr>
    </w:p>
    <w:p w:rsidR="00587DDB" w:rsidRPr="00AA30B2" w:rsidRDefault="00587DDB" w:rsidP="00AA30B2">
      <w:pPr>
        <w:pStyle w:val="NoSpacing"/>
        <w:ind w:left="851" w:hanging="851"/>
        <w:jc w:val="both"/>
        <w:rPr>
          <w:rFonts w:ascii="Book Antiqua" w:hAnsi="Book Antiqua" w:cs="Arial"/>
          <w:sz w:val="24"/>
          <w:szCs w:val="24"/>
        </w:rPr>
      </w:pPr>
    </w:p>
    <w:p w:rsidR="00287138" w:rsidRPr="00AA30B2" w:rsidRDefault="00287138" w:rsidP="00AA30B2">
      <w:pPr>
        <w:pStyle w:val="Heading1"/>
        <w:rPr>
          <w:rFonts w:ascii="Book Antiqua" w:hAnsi="Book Antiqua" w:cs="Arial"/>
        </w:rPr>
      </w:pPr>
      <w:r w:rsidRPr="00AA30B2">
        <w:rPr>
          <w:rFonts w:ascii="Book Antiqua" w:hAnsi="Book Antiqua" w:cs="Arial"/>
        </w:rPr>
        <w:t xml:space="preserve">WEEK </w:t>
      </w:r>
      <w:r w:rsidR="00414490" w:rsidRPr="00AA30B2">
        <w:rPr>
          <w:rFonts w:ascii="Book Antiqua" w:hAnsi="Book Antiqua" w:cs="Arial"/>
        </w:rPr>
        <w:t>9</w:t>
      </w:r>
      <w:r w:rsidRPr="00AA30B2">
        <w:rPr>
          <w:rFonts w:ascii="Book Antiqua" w:hAnsi="Book Antiqua" w:cs="Arial"/>
        </w:rPr>
        <w:t>: Pacifism</w:t>
      </w:r>
    </w:p>
    <w:p w:rsidR="00287138" w:rsidRPr="00AA30B2" w:rsidRDefault="00287138" w:rsidP="00AA30B2">
      <w:pPr>
        <w:jc w:val="both"/>
        <w:rPr>
          <w:rFonts w:ascii="Book Antiqua" w:hAnsi="Book Antiqua" w:cs="Arial"/>
          <w:sz w:val="24"/>
          <w:szCs w:val="24"/>
        </w:rPr>
      </w:pPr>
    </w:p>
    <w:p w:rsidR="00501764" w:rsidRPr="00AA30B2" w:rsidRDefault="00886A85" w:rsidP="00AA30B2">
      <w:pPr>
        <w:jc w:val="both"/>
        <w:rPr>
          <w:rFonts w:ascii="Book Antiqua" w:hAnsi="Book Antiqua" w:cs="Arial"/>
          <w:sz w:val="24"/>
          <w:szCs w:val="24"/>
        </w:rPr>
      </w:pPr>
      <w:r w:rsidRPr="00AA30B2">
        <w:rPr>
          <w:rFonts w:ascii="Book Antiqua" w:hAnsi="Book Antiqua" w:cs="Arial"/>
          <w:sz w:val="24"/>
          <w:szCs w:val="24"/>
        </w:rPr>
        <w:t xml:space="preserve">This week we consider </w:t>
      </w:r>
      <w:r w:rsidR="003E6F12" w:rsidRPr="00AA30B2">
        <w:rPr>
          <w:rFonts w:ascii="Book Antiqua" w:hAnsi="Book Antiqua" w:cs="Arial"/>
          <w:sz w:val="24"/>
          <w:szCs w:val="24"/>
        </w:rPr>
        <w:t xml:space="preserve">how the arguments for </w:t>
      </w:r>
      <w:r w:rsidRPr="00AA30B2">
        <w:rPr>
          <w:rFonts w:ascii="Book Antiqua" w:hAnsi="Book Antiqua" w:cs="Arial"/>
          <w:sz w:val="24"/>
          <w:szCs w:val="24"/>
        </w:rPr>
        <w:t xml:space="preserve">and against the alternatives </w:t>
      </w:r>
      <w:r w:rsidR="003E6F12" w:rsidRPr="00AA30B2">
        <w:rPr>
          <w:rFonts w:ascii="Book Antiqua" w:hAnsi="Book Antiqua" w:cs="Arial"/>
          <w:sz w:val="24"/>
          <w:szCs w:val="24"/>
        </w:rPr>
        <w:t xml:space="preserve">affect </w:t>
      </w:r>
      <w:r w:rsidRPr="00AA30B2">
        <w:rPr>
          <w:rFonts w:ascii="Book Antiqua" w:hAnsi="Book Antiqua" w:cs="Arial"/>
          <w:sz w:val="24"/>
          <w:szCs w:val="24"/>
        </w:rPr>
        <w:t xml:space="preserve">the persuasiveness of pacifism. We also examine various types of pacifism and </w:t>
      </w:r>
      <w:r w:rsidR="00FA1B8E" w:rsidRPr="00AA30B2">
        <w:rPr>
          <w:rFonts w:ascii="Book Antiqua" w:hAnsi="Book Antiqua" w:cs="Arial"/>
          <w:sz w:val="24"/>
          <w:szCs w:val="24"/>
        </w:rPr>
        <w:t xml:space="preserve">how they relate to </w:t>
      </w:r>
      <w:r w:rsidRPr="00AA30B2">
        <w:rPr>
          <w:rFonts w:ascii="Book Antiqua" w:hAnsi="Book Antiqua" w:cs="Arial"/>
          <w:sz w:val="24"/>
          <w:szCs w:val="24"/>
        </w:rPr>
        <w:t>Just War Theory.</w:t>
      </w:r>
    </w:p>
    <w:p w:rsidR="00886A85" w:rsidRPr="00AA30B2" w:rsidRDefault="00886A85" w:rsidP="00AA30B2">
      <w:pPr>
        <w:jc w:val="both"/>
        <w:rPr>
          <w:rFonts w:ascii="Book Antiqua" w:hAnsi="Book Antiqua" w:cs="Arial"/>
          <w:sz w:val="24"/>
          <w:szCs w:val="24"/>
        </w:rPr>
      </w:pPr>
    </w:p>
    <w:p w:rsidR="00287138" w:rsidRPr="00AA30B2" w:rsidRDefault="005066C8" w:rsidP="00AA30B2">
      <w:pPr>
        <w:autoSpaceDE w:val="0"/>
        <w:autoSpaceDN w:val="0"/>
        <w:jc w:val="both"/>
        <w:rPr>
          <w:rFonts w:ascii="Book Antiqua" w:hAnsi="Book Antiqua" w:cs="Arial"/>
          <w:b/>
          <w:sz w:val="24"/>
          <w:szCs w:val="24"/>
        </w:rPr>
      </w:pPr>
      <w:r w:rsidRPr="00AA30B2">
        <w:rPr>
          <w:rFonts w:ascii="Book Antiqua" w:hAnsi="Book Antiqua" w:cs="Arial"/>
          <w:b/>
          <w:sz w:val="24"/>
          <w:szCs w:val="24"/>
        </w:rPr>
        <w:t>Key questions</w:t>
      </w:r>
      <w:r w:rsidR="00287138" w:rsidRPr="00AA30B2">
        <w:rPr>
          <w:rFonts w:ascii="Book Antiqua" w:hAnsi="Book Antiqua" w:cs="Arial"/>
          <w:b/>
          <w:sz w:val="24"/>
          <w:szCs w:val="24"/>
        </w:rPr>
        <w:t xml:space="preserve"> </w:t>
      </w:r>
    </w:p>
    <w:p w:rsidR="0006253F" w:rsidRPr="00AA30B2" w:rsidRDefault="0006253F" w:rsidP="00AA30B2">
      <w:pPr>
        <w:pStyle w:val="ListParagraph"/>
        <w:numPr>
          <w:ilvl w:val="0"/>
          <w:numId w:val="33"/>
        </w:numPr>
        <w:autoSpaceDE w:val="0"/>
        <w:autoSpaceDN w:val="0"/>
        <w:jc w:val="both"/>
        <w:rPr>
          <w:rFonts w:ascii="Book Antiqua" w:hAnsi="Book Antiqua" w:cs="Arial"/>
          <w:sz w:val="24"/>
          <w:szCs w:val="24"/>
        </w:rPr>
      </w:pPr>
      <w:r w:rsidRPr="00AA30B2">
        <w:rPr>
          <w:rFonts w:ascii="Book Antiqua" w:hAnsi="Book Antiqua" w:cs="Arial"/>
          <w:sz w:val="24"/>
          <w:szCs w:val="24"/>
        </w:rPr>
        <w:t>What are the differences between the various types of pacifism?</w:t>
      </w:r>
    </w:p>
    <w:p w:rsidR="0006253F" w:rsidRPr="00AA30B2" w:rsidRDefault="0006253F" w:rsidP="00AA30B2">
      <w:pPr>
        <w:pStyle w:val="ListParagraph"/>
        <w:numPr>
          <w:ilvl w:val="0"/>
          <w:numId w:val="33"/>
        </w:numPr>
        <w:autoSpaceDE w:val="0"/>
        <w:autoSpaceDN w:val="0"/>
        <w:jc w:val="both"/>
        <w:rPr>
          <w:rFonts w:ascii="Book Antiqua" w:hAnsi="Book Antiqua" w:cs="Arial"/>
          <w:sz w:val="24"/>
          <w:szCs w:val="24"/>
        </w:rPr>
      </w:pPr>
      <w:r w:rsidRPr="00AA30B2">
        <w:rPr>
          <w:rFonts w:ascii="Book Antiqua" w:hAnsi="Book Antiqua" w:cs="Arial"/>
          <w:sz w:val="24"/>
          <w:szCs w:val="24"/>
        </w:rPr>
        <w:t>How does pacifism differ from Just War Theory?</w:t>
      </w:r>
    </w:p>
    <w:p w:rsidR="00287138" w:rsidRPr="00AA30B2" w:rsidRDefault="0006253F" w:rsidP="00AA30B2">
      <w:pPr>
        <w:pStyle w:val="ListParagraph"/>
        <w:numPr>
          <w:ilvl w:val="0"/>
          <w:numId w:val="33"/>
        </w:numPr>
        <w:autoSpaceDE w:val="0"/>
        <w:autoSpaceDN w:val="0"/>
        <w:jc w:val="both"/>
        <w:rPr>
          <w:rFonts w:ascii="Book Antiqua" w:hAnsi="Book Antiqua" w:cs="Arial"/>
          <w:sz w:val="24"/>
          <w:szCs w:val="24"/>
        </w:rPr>
      </w:pPr>
      <w:r w:rsidRPr="00AA30B2">
        <w:rPr>
          <w:rFonts w:ascii="Book Antiqua" w:hAnsi="Book Antiqua" w:cs="Arial"/>
          <w:sz w:val="24"/>
          <w:szCs w:val="24"/>
        </w:rPr>
        <w:t xml:space="preserve">Does the case for the alternatives mean that </w:t>
      </w:r>
      <w:r w:rsidR="00287138" w:rsidRPr="00AA30B2">
        <w:rPr>
          <w:rFonts w:ascii="Book Antiqua" w:hAnsi="Book Antiqua" w:cs="Arial"/>
          <w:sz w:val="24"/>
          <w:szCs w:val="24"/>
        </w:rPr>
        <w:t>pacifists</w:t>
      </w:r>
      <w:r w:rsidRPr="00AA30B2">
        <w:rPr>
          <w:rFonts w:ascii="Book Antiqua" w:hAnsi="Book Antiqua" w:cs="Arial"/>
          <w:sz w:val="24"/>
          <w:szCs w:val="24"/>
        </w:rPr>
        <w:t xml:space="preserve"> are right?</w:t>
      </w:r>
      <w:r w:rsidR="00287138" w:rsidRPr="00AA30B2">
        <w:rPr>
          <w:rFonts w:ascii="Book Antiqua" w:hAnsi="Book Antiqua" w:cs="Arial"/>
          <w:sz w:val="24"/>
          <w:szCs w:val="24"/>
        </w:rPr>
        <w:t xml:space="preserve"> </w:t>
      </w:r>
    </w:p>
    <w:p w:rsidR="0006253F" w:rsidRPr="00AA30B2" w:rsidRDefault="0006253F" w:rsidP="00AA30B2">
      <w:pPr>
        <w:jc w:val="both"/>
        <w:rPr>
          <w:rFonts w:ascii="Book Antiqua" w:hAnsi="Book Antiqua" w:cs="Arial"/>
          <w:bCs/>
          <w:kern w:val="32"/>
          <w:sz w:val="24"/>
          <w:szCs w:val="24"/>
        </w:rPr>
      </w:pPr>
    </w:p>
    <w:p w:rsidR="0006253F" w:rsidRPr="00AA30B2" w:rsidRDefault="0006253F" w:rsidP="00AA30B2">
      <w:pPr>
        <w:pStyle w:val="Heading6"/>
        <w:rPr>
          <w:rFonts w:ascii="Book Antiqua" w:hAnsi="Book Antiqua" w:cs="Arial"/>
          <w:color w:val="auto"/>
        </w:rPr>
      </w:pPr>
      <w:r w:rsidRPr="00AA30B2">
        <w:rPr>
          <w:rFonts w:ascii="Book Antiqua" w:hAnsi="Book Antiqua" w:cs="Arial"/>
          <w:color w:val="auto"/>
        </w:rPr>
        <w:lastRenderedPageBreak/>
        <w:t>Core Reading</w:t>
      </w:r>
    </w:p>
    <w:p w:rsidR="0006253F" w:rsidRPr="00AA30B2" w:rsidRDefault="0006253F" w:rsidP="00AA30B2">
      <w:pPr>
        <w:pStyle w:val="ListParagraph"/>
        <w:numPr>
          <w:ilvl w:val="0"/>
          <w:numId w:val="17"/>
        </w:numPr>
        <w:jc w:val="both"/>
        <w:rPr>
          <w:rFonts w:ascii="Book Antiqua" w:hAnsi="Book Antiqua" w:cs="Arial"/>
          <w:bCs/>
          <w:kern w:val="32"/>
          <w:sz w:val="24"/>
          <w:szCs w:val="24"/>
        </w:rPr>
      </w:pPr>
      <w:proofErr w:type="spellStart"/>
      <w:r w:rsidRPr="00AA30B2">
        <w:rPr>
          <w:rFonts w:ascii="Book Antiqua" w:hAnsi="Book Antiqua" w:cs="Arial"/>
          <w:bCs/>
          <w:kern w:val="32"/>
          <w:sz w:val="24"/>
          <w:szCs w:val="24"/>
        </w:rPr>
        <w:t>Bazargan</w:t>
      </w:r>
      <w:proofErr w:type="spellEnd"/>
      <w:r w:rsidRPr="00AA30B2">
        <w:rPr>
          <w:rFonts w:ascii="Book Antiqua" w:hAnsi="Book Antiqua" w:cs="Arial"/>
          <w:bCs/>
          <w:kern w:val="32"/>
          <w:sz w:val="24"/>
          <w:szCs w:val="24"/>
        </w:rPr>
        <w:t xml:space="preserve">, </w:t>
      </w:r>
      <w:proofErr w:type="spellStart"/>
      <w:r w:rsidRPr="00AA30B2">
        <w:rPr>
          <w:rFonts w:ascii="Book Antiqua" w:hAnsi="Book Antiqua" w:cs="Arial"/>
          <w:bCs/>
          <w:kern w:val="32"/>
          <w:sz w:val="24"/>
          <w:szCs w:val="24"/>
        </w:rPr>
        <w:t>Saba</w:t>
      </w:r>
      <w:proofErr w:type="spellEnd"/>
      <w:r w:rsidRPr="00AA30B2">
        <w:rPr>
          <w:rFonts w:ascii="Book Antiqua" w:hAnsi="Book Antiqua" w:cs="Arial"/>
          <w:bCs/>
          <w:kern w:val="32"/>
          <w:sz w:val="24"/>
          <w:szCs w:val="24"/>
        </w:rPr>
        <w:t xml:space="preserve"> (2014). ‘Varieties of Contingent Pacifism in War’, in Helen </w:t>
      </w:r>
      <w:proofErr w:type="spellStart"/>
      <w:r w:rsidRPr="00AA30B2">
        <w:rPr>
          <w:rFonts w:ascii="Book Antiqua" w:hAnsi="Book Antiqua" w:cs="Arial"/>
          <w:bCs/>
          <w:kern w:val="32"/>
          <w:sz w:val="24"/>
          <w:szCs w:val="24"/>
        </w:rPr>
        <w:t>Frowe</w:t>
      </w:r>
      <w:proofErr w:type="spellEnd"/>
      <w:r w:rsidRPr="00AA30B2">
        <w:rPr>
          <w:rFonts w:ascii="Book Antiqua" w:hAnsi="Book Antiqua" w:cs="Arial"/>
          <w:bCs/>
          <w:kern w:val="32"/>
          <w:sz w:val="24"/>
          <w:szCs w:val="24"/>
        </w:rPr>
        <w:t xml:space="preserve"> and Gerald Lang (</w:t>
      </w:r>
      <w:proofErr w:type="spellStart"/>
      <w:proofErr w:type="gramStart"/>
      <w:r w:rsidRPr="00AA30B2">
        <w:rPr>
          <w:rFonts w:ascii="Book Antiqua" w:hAnsi="Book Antiqua" w:cs="Arial"/>
          <w:bCs/>
          <w:kern w:val="32"/>
          <w:sz w:val="24"/>
          <w:szCs w:val="24"/>
        </w:rPr>
        <w:t>eds</w:t>
      </w:r>
      <w:proofErr w:type="spellEnd"/>
      <w:proofErr w:type="gramEnd"/>
      <w:r w:rsidRPr="00AA30B2">
        <w:rPr>
          <w:rFonts w:ascii="Book Antiqua" w:hAnsi="Book Antiqua" w:cs="Arial"/>
          <w:bCs/>
          <w:kern w:val="32"/>
          <w:sz w:val="24"/>
          <w:szCs w:val="24"/>
        </w:rPr>
        <w:t xml:space="preserve">), </w:t>
      </w:r>
      <w:r w:rsidRPr="00AA30B2">
        <w:rPr>
          <w:rFonts w:ascii="Book Antiqua" w:hAnsi="Book Antiqua" w:cs="Arial"/>
          <w:bCs/>
          <w:i/>
          <w:kern w:val="32"/>
          <w:sz w:val="24"/>
          <w:szCs w:val="24"/>
        </w:rPr>
        <w:t>How We Fight</w:t>
      </w:r>
      <w:r w:rsidRPr="00AA30B2">
        <w:rPr>
          <w:rFonts w:ascii="Book Antiqua" w:hAnsi="Book Antiqua" w:cs="Arial"/>
          <w:bCs/>
          <w:kern w:val="32"/>
          <w:sz w:val="24"/>
          <w:szCs w:val="24"/>
        </w:rPr>
        <w:t xml:space="preserve"> (Oxford: Oxford University Press), pp.1–17.  </w:t>
      </w:r>
    </w:p>
    <w:p w:rsidR="00141DED" w:rsidRPr="00AA30B2" w:rsidRDefault="00141DED" w:rsidP="00AA30B2">
      <w:pPr>
        <w:pStyle w:val="ListParagraph"/>
        <w:numPr>
          <w:ilvl w:val="0"/>
          <w:numId w:val="17"/>
        </w:numPr>
        <w:jc w:val="both"/>
        <w:rPr>
          <w:rFonts w:ascii="Book Antiqua" w:hAnsi="Book Antiqua" w:cs="Arial"/>
          <w:sz w:val="24"/>
          <w:szCs w:val="24"/>
        </w:rPr>
      </w:pPr>
      <w:proofErr w:type="spellStart"/>
      <w:r w:rsidRPr="00AA30B2">
        <w:rPr>
          <w:rFonts w:ascii="Book Antiqua" w:hAnsi="Book Antiqua" w:cs="Arial"/>
          <w:sz w:val="24"/>
          <w:szCs w:val="24"/>
        </w:rPr>
        <w:t>Fiala</w:t>
      </w:r>
      <w:proofErr w:type="spellEnd"/>
      <w:r w:rsidRPr="00AA30B2">
        <w:rPr>
          <w:rFonts w:ascii="Book Antiqua" w:hAnsi="Book Antiqua" w:cs="Arial"/>
          <w:sz w:val="24"/>
          <w:szCs w:val="24"/>
        </w:rPr>
        <w:t xml:space="preserve">, Andrew (2014). ‘Pacifism’, in Edward N. </w:t>
      </w:r>
      <w:proofErr w:type="spellStart"/>
      <w:r w:rsidRPr="00AA30B2">
        <w:rPr>
          <w:rFonts w:ascii="Book Antiqua" w:hAnsi="Book Antiqua" w:cs="Arial"/>
          <w:sz w:val="24"/>
          <w:szCs w:val="24"/>
        </w:rPr>
        <w:t>Zalta</w:t>
      </w:r>
      <w:proofErr w:type="spellEnd"/>
      <w:r w:rsidRPr="00AA30B2">
        <w:rPr>
          <w:rFonts w:ascii="Book Antiqua" w:hAnsi="Book Antiqua" w:cs="Arial"/>
          <w:sz w:val="24"/>
          <w:szCs w:val="24"/>
        </w:rPr>
        <w:t xml:space="preserve"> (ed.), </w:t>
      </w:r>
      <w:proofErr w:type="gramStart"/>
      <w:r w:rsidRPr="00AA30B2">
        <w:rPr>
          <w:rStyle w:val="Emphasis"/>
          <w:rFonts w:ascii="Book Antiqua" w:hAnsi="Book Antiqua" w:cs="Arial"/>
          <w:sz w:val="24"/>
          <w:szCs w:val="24"/>
        </w:rPr>
        <w:t>The</w:t>
      </w:r>
      <w:proofErr w:type="gramEnd"/>
      <w:r w:rsidRPr="00AA30B2">
        <w:rPr>
          <w:rStyle w:val="Emphasis"/>
          <w:rFonts w:ascii="Book Antiqua" w:hAnsi="Book Antiqua" w:cs="Arial"/>
          <w:sz w:val="24"/>
          <w:szCs w:val="24"/>
        </w:rPr>
        <w:t xml:space="preserve"> Stanford </w:t>
      </w:r>
      <w:proofErr w:type="spellStart"/>
      <w:r w:rsidRPr="00AA30B2">
        <w:rPr>
          <w:rStyle w:val="Emphasis"/>
          <w:rFonts w:ascii="Book Antiqua" w:hAnsi="Book Antiqua" w:cs="Arial"/>
          <w:sz w:val="24"/>
          <w:szCs w:val="24"/>
        </w:rPr>
        <w:t>Encyclopedia</w:t>
      </w:r>
      <w:proofErr w:type="spellEnd"/>
      <w:r w:rsidRPr="00AA30B2">
        <w:rPr>
          <w:rStyle w:val="Emphasis"/>
          <w:rFonts w:ascii="Book Antiqua" w:hAnsi="Book Antiqua" w:cs="Arial"/>
          <w:sz w:val="24"/>
          <w:szCs w:val="24"/>
        </w:rPr>
        <w:t xml:space="preserve"> of Philosophy. </w:t>
      </w:r>
      <w:r w:rsidRPr="00AA30B2">
        <w:rPr>
          <w:rStyle w:val="Emphasis"/>
          <w:rFonts w:ascii="Book Antiqua" w:hAnsi="Book Antiqua" w:cs="Arial"/>
          <w:i w:val="0"/>
          <w:sz w:val="24"/>
          <w:szCs w:val="24"/>
        </w:rPr>
        <w:t>Available at</w:t>
      </w:r>
      <w:r w:rsidRPr="00AA30B2">
        <w:rPr>
          <w:rStyle w:val="Emphasis"/>
          <w:rFonts w:ascii="Book Antiqua" w:hAnsi="Book Antiqua" w:cs="Arial"/>
          <w:sz w:val="24"/>
          <w:szCs w:val="24"/>
        </w:rPr>
        <w:t xml:space="preserve"> </w:t>
      </w:r>
      <w:hyperlink r:id="rId20" w:history="1">
        <w:r w:rsidRPr="00AA30B2">
          <w:rPr>
            <w:rStyle w:val="Hyperlink"/>
            <w:rFonts w:ascii="Book Antiqua" w:hAnsi="Book Antiqua" w:cs="Arial"/>
            <w:color w:val="auto"/>
            <w:sz w:val="24"/>
            <w:szCs w:val="24"/>
          </w:rPr>
          <w:t>http://plato.stanford.edu/archives/win2014/entries/pacifism/</w:t>
        </w:r>
      </w:hyperlink>
      <w:r w:rsidRPr="00AA30B2">
        <w:rPr>
          <w:rFonts w:ascii="Book Antiqua" w:hAnsi="Book Antiqua" w:cs="Arial"/>
          <w:sz w:val="24"/>
          <w:szCs w:val="24"/>
        </w:rPr>
        <w:t>.</w:t>
      </w:r>
    </w:p>
    <w:p w:rsidR="00141DED" w:rsidRPr="00AA30B2" w:rsidRDefault="00141DED" w:rsidP="00AA30B2">
      <w:pPr>
        <w:pStyle w:val="NoSpacing"/>
        <w:numPr>
          <w:ilvl w:val="0"/>
          <w:numId w:val="17"/>
        </w:numPr>
        <w:jc w:val="both"/>
        <w:rPr>
          <w:rFonts w:ascii="Book Antiqua" w:hAnsi="Book Antiqua" w:cs="Arial"/>
          <w:sz w:val="24"/>
          <w:szCs w:val="24"/>
        </w:rPr>
      </w:pPr>
      <w:r w:rsidRPr="00AA30B2">
        <w:rPr>
          <w:rFonts w:ascii="Book Antiqua" w:hAnsi="Book Antiqua" w:cs="Arial"/>
          <w:sz w:val="24"/>
          <w:szCs w:val="24"/>
        </w:rPr>
        <w:t xml:space="preserve">McMahan, Jeff (2010). ‘Pacifism and Moral Theory’, </w:t>
      </w:r>
      <w:proofErr w:type="spellStart"/>
      <w:r w:rsidRPr="00AA30B2">
        <w:rPr>
          <w:rFonts w:ascii="Book Antiqua" w:hAnsi="Book Antiqua" w:cs="Arial"/>
          <w:i/>
          <w:sz w:val="24"/>
          <w:szCs w:val="24"/>
        </w:rPr>
        <w:t>Diametros</w:t>
      </w:r>
      <w:proofErr w:type="spellEnd"/>
      <w:r w:rsidRPr="00AA30B2">
        <w:rPr>
          <w:rFonts w:ascii="Book Antiqua" w:hAnsi="Book Antiqua" w:cs="Arial"/>
          <w:sz w:val="24"/>
          <w:szCs w:val="24"/>
        </w:rPr>
        <w:t>, 23: 3–20.</w:t>
      </w:r>
    </w:p>
    <w:p w:rsidR="0006253F" w:rsidRPr="00AA30B2" w:rsidRDefault="0006253F" w:rsidP="00AA30B2">
      <w:pPr>
        <w:jc w:val="both"/>
        <w:rPr>
          <w:rFonts w:ascii="Book Antiqua" w:hAnsi="Book Antiqua" w:cs="Arial"/>
          <w:bCs/>
          <w:kern w:val="32"/>
          <w:sz w:val="24"/>
          <w:szCs w:val="24"/>
        </w:rPr>
      </w:pPr>
    </w:p>
    <w:p w:rsidR="0006253F" w:rsidRPr="00AA30B2" w:rsidRDefault="0006253F" w:rsidP="00AA30B2">
      <w:pPr>
        <w:pStyle w:val="Heading6"/>
        <w:rPr>
          <w:rFonts w:ascii="Book Antiqua" w:hAnsi="Book Antiqua" w:cs="Arial"/>
          <w:color w:val="auto"/>
        </w:rPr>
      </w:pPr>
      <w:r w:rsidRPr="00AA30B2">
        <w:rPr>
          <w:rFonts w:ascii="Book Antiqua" w:hAnsi="Book Antiqua" w:cs="Arial"/>
          <w:color w:val="auto"/>
        </w:rPr>
        <w:t>Further Reading</w:t>
      </w:r>
    </w:p>
    <w:p w:rsidR="00287138" w:rsidRPr="00AA30B2" w:rsidRDefault="00287138" w:rsidP="00AA30B2">
      <w:pPr>
        <w:pStyle w:val="ListParagraph"/>
        <w:numPr>
          <w:ilvl w:val="0"/>
          <w:numId w:val="17"/>
        </w:numPr>
        <w:jc w:val="both"/>
        <w:rPr>
          <w:rFonts w:ascii="Book Antiqua" w:hAnsi="Book Antiqua" w:cs="Arial"/>
          <w:bCs/>
          <w:kern w:val="32"/>
          <w:sz w:val="24"/>
          <w:szCs w:val="24"/>
        </w:rPr>
      </w:pPr>
      <w:r w:rsidRPr="00AA30B2">
        <w:rPr>
          <w:rFonts w:ascii="Book Antiqua" w:hAnsi="Book Antiqua" w:cs="Arial"/>
          <w:kern w:val="32"/>
          <w:sz w:val="24"/>
          <w:szCs w:val="24"/>
        </w:rPr>
        <w:t xml:space="preserve">Alexandra, Andrew (2003). ‘Political Pacifism’, </w:t>
      </w:r>
      <w:r w:rsidRPr="00AA30B2">
        <w:rPr>
          <w:rFonts w:ascii="Book Antiqua" w:hAnsi="Book Antiqua" w:cs="Arial"/>
          <w:i/>
          <w:kern w:val="32"/>
          <w:sz w:val="24"/>
          <w:szCs w:val="24"/>
        </w:rPr>
        <w:t>Social Theory and Practice</w:t>
      </w:r>
      <w:r w:rsidRPr="00AA30B2">
        <w:rPr>
          <w:rFonts w:ascii="Book Antiqua" w:hAnsi="Book Antiqua" w:cs="Arial"/>
          <w:kern w:val="32"/>
          <w:sz w:val="24"/>
          <w:szCs w:val="24"/>
        </w:rPr>
        <w:t xml:space="preserve">, 29/4: 589–606. </w:t>
      </w:r>
    </w:p>
    <w:p w:rsidR="00287138" w:rsidRPr="00AA30B2" w:rsidRDefault="00287138" w:rsidP="00AA30B2">
      <w:pPr>
        <w:pStyle w:val="ListParagraph"/>
        <w:numPr>
          <w:ilvl w:val="0"/>
          <w:numId w:val="17"/>
        </w:numPr>
        <w:jc w:val="both"/>
        <w:rPr>
          <w:rFonts w:ascii="Book Antiqua" w:hAnsi="Book Antiqua" w:cs="Arial"/>
          <w:sz w:val="24"/>
          <w:szCs w:val="24"/>
        </w:rPr>
      </w:pPr>
      <w:proofErr w:type="spellStart"/>
      <w:r w:rsidRPr="00AA30B2">
        <w:rPr>
          <w:rFonts w:ascii="Book Antiqua" w:hAnsi="Book Antiqua" w:cs="Arial"/>
          <w:sz w:val="24"/>
          <w:szCs w:val="24"/>
        </w:rPr>
        <w:t>Fiala</w:t>
      </w:r>
      <w:proofErr w:type="spellEnd"/>
      <w:r w:rsidRPr="00AA30B2">
        <w:rPr>
          <w:rFonts w:ascii="Book Antiqua" w:hAnsi="Book Antiqua" w:cs="Arial"/>
          <w:sz w:val="24"/>
          <w:szCs w:val="24"/>
        </w:rPr>
        <w:t xml:space="preserve">, Andrew (2006). ‘Practical Pacifism, </w:t>
      </w:r>
      <w:r w:rsidRPr="00AA30B2">
        <w:rPr>
          <w:rFonts w:ascii="Book Antiqua" w:hAnsi="Book Antiqua" w:cs="Arial"/>
          <w:i/>
          <w:sz w:val="24"/>
          <w:szCs w:val="24"/>
        </w:rPr>
        <w:t>Jus in Bello</w:t>
      </w:r>
      <w:r w:rsidRPr="00AA30B2">
        <w:rPr>
          <w:rFonts w:ascii="Book Antiqua" w:hAnsi="Book Antiqua" w:cs="Arial"/>
          <w:sz w:val="24"/>
          <w:szCs w:val="24"/>
        </w:rPr>
        <w:t xml:space="preserve">, and Citizen Responsibility: The Case of Iraq’, </w:t>
      </w:r>
      <w:r w:rsidRPr="00AA30B2">
        <w:rPr>
          <w:rFonts w:ascii="Book Antiqua" w:hAnsi="Book Antiqua" w:cs="Arial"/>
          <w:i/>
          <w:sz w:val="24"/>
          <w:szCs w:val="24"/>
        </w:rPr>
        <w:t>Ethical Perspectives: Journal of the European Ethics Network</w:t>
      </w:r>
      <w:r w:rsidRPr="00AA30B2">
        <w:rPr>
          <w:rFonts w:ascii="Book Antiqua" w:hAnsi="Book Antiqua" w:cs="Arial"/>
          <w:sz w:val="24"/>
          <w:szCs w:val="24"/>
        </w:rPr>
        <w:t>, 13/4: 673–97.</w:t>
      </w:r>
    </w:p>
    <w:p w:rsidR="00287138" w:rsidRPr="00AA30B2" w:rsidRDefault="00287138" w:rsidP="00AA30B2">
      <w:pPr>
        <w:pStyle w:val="NoSpacing"/>
        <w:numPr>
          <w:ilvl w:val="0"/>
          <w:numId w:val="17"/>
        </w:numPr>
        <w:jc w:val="both"/>
        <w:rPr>
          <w:rFonts w:ascii="Book Antiqua" w:hAnsi="Book Antiqua" w:cs="Arial"/>
          <w:sz w:val="24"/>
          <w:szCs w:val="24"/>
        </w:rPr>
      </w:pPr>
      <w:r w:rsidRPr="00AA30B2">
        <w:rPr>
          <w:rFonts w:ascii="Book Antiqua" w:hAnsi="Book Antiqua" w:cs="Arial"/>
          <w:sz w:val="24"/>
          <w:szCs w:val="24"/>
        </w:rPr>
        <w:t xml:space="preserve">Howes, Dustin Ells (2013). ‘The Failure of Pacifism and the Success of Nonviolence’, </w:t>
      </w:r>
      <w:r w:rsidRPr="00AA30B2">
        <w:rPr>
          <w:rFonts w:ascii="Book Antiqua" w:hAnsi="Book Antiqua" w:cs="Arial"/>
          <w:i/>
          <w:sz w:val="24"/>
          <w:szCs w:val="24"/>
        </w:rPr>
        <w:t>Perspectives on Politics</w:t>
      </w:r>
      <w:r w:rsidRPr="00AA30B2">
        <w:rPr>
          <w:rFonts w:ascii="Book Antiqua" w:hAnsi="Book Antiqua" w:cs="Arial"/>
          <w:sz w:val="24"/>
          <w:szCs w:val="24"/>
        </w:rPr>
        <w:t>, 11/2: 427–46.</w:t>
      </w:r>
    </w:p>
    <w:p w:rsidR="00287138" w:rsidRPr="00AA30B2" w:rsidRDefault="00287138" w:rsidP="00AA30B2">
      <w:pPr>
        <w:pStyle w:val="NoSpacing"/>
        <w:numPr>
          <w:ilvl w:val="0"/>
          <w:numId w:val="17"/>
        </w:numPr>
        <w:jc w:val="both"/>
        <w:rPr>
          <w:rFonts w:ascii="Book Antiqua" w:hAnsi="Book Antiqua" w:cs="Arial"/>
          <w:sz w:val="24"/>
          <w:szCs w:val="24"/>
        </w:rPr>
      </w:pPr>
      <w:r w:rsidRPr="00AA30B2">
        <w:rPr>
          <w:rFonts w:ascii="Book Antiqua" w:hAnsi="Book Antiqua" w:cs="Arial"/>
          <w:sz w:val="24"/>
          <w:szCs w:val="24"/>
        </w:rPr>
        <w:t xml:space="preserve">May, Larry (2011). ‘Contingent Pacifism and the Moral Risks of Participation in War’, </w:t>
      </w:r>
      <w:r w:rsidRPr="00AA30B2">
        <w:rPr>
          <w:rFonts w:ascii="Book Antiqua" w:hAnsi="Book Antiqua" w:cs="Arial"/>
          <w:i/>
          <w:sz w:val="24"/>
          <w:szCs w:val="24"/>
        </w:rPr>
        <w:t>Public Affairs Quarterly</w:t>
      </w:r>
      <w:r w:rsidRPr="00AA30B2">
        <w:rPr>
          <w:rFonts w:ascii="Book Antiqua" w:hAnsi="Book Antiqua" w:cs="Arial"/>
          <w:sz w:val="24"/>
          <w:szCs w:val="24"/>
        </w:rPr>
        <w:t>, 25/2: 95–112.</w:t>
      </w:r>
    </w:p>
    <w:p w:rsidR="00287138" w:rsidRPr="00AA30B2" w:rsidRDefault="00287138" w:rsidP="00AA30B2">
      <w:pPr>
        <w:pStyle w:val="ListParagraph"/>
        <w:numPr>
          <w:ilvl w:val="0"/>
          <w:numId w:val="17"/>
        </w:numPr>
        <w:jc w:val="both"/>
        <w:rPr>
          <w:rFonts w:ascii="Book Antiqua" w:hAnsi="Book Antiqua" w:cs="Arial"/>
          <w:sz w:val="24"/>
          <w:szCs w:val="24"/>
        </w:rPr>
      </w:pPr>
      <w:proofErr w:type="spellStart"/>
      <w:r w:rsidRPr="00AA30B2">
        <w:rPr>
          <w:rFonts w:ascii="Book Antiqua" w:hAnsi="Book Antiqua" w:cs="Arial"/>
          <w:sz w:val="24"/>
          <w:szCs w:val="24"/>
        </w:rPr>
        <w:t>Orend</w:t>
      </w:r>
      <w:proofErr w:type="spellEnd"/>
      <w:r w:rsidRPr="00AA30B2">
        <w:rPr>
          <w:rFonts w:ascii="Book Antiqua" w:hAnsi="Book Antiqua" w:cs="Arial"/>
          <w:sz w:val="24"/>
          <w:szCs w:val="24"/>
        </w:rPr>
        <w:t xml:space="preserve">, Brian (2006). </w:t>
      </w:r>
      <w:r w:rsidRPr="00AA30B2">
        <w:rPr>
          <w:rFonts w:ascii="Book Antiqua" w:hAnsi="Book Antiqua" w:cs="Arial"/>
          <w:i/>
          <w:sz w:val="24"/>
          <w:szCs w:val="24"/>
        </w:rPr>
        <w:t>The Morality of War</w:t>
      </w:r>
      <w:r w:rsidRPr="00AA30B2">
        <w:rPr>
          <w:rFonts w:ascii="Book Antiqua" w:hAnsi="Book Antiqua" w:cs="Arial"/>
          <w:sz w:val="24"/>
          <w:szCs w:val="24"/>
        </w:rPr>
        <w:t xml:space="preserve"> (Ontario: Broadview Press).   [Ch 9]</w:t>
      </w:r>
    </w:p>
    <w:p w:rsidR="00287138" w:rsidRPr="00AA30B2" w:rsidRDefault="00287138" w:rsidP="00AA30B2">
      <w:pPr>
        <w:pStyle w:val="ListParagraph"/>
        <w:numPr>
          <w:ilvl w:val="0"/>
          <w:numId w:val="17"/>
        </w:numPr>
        <w:jc w:val="both"/>
        <w:rPr>
          <w:rFonts w:ascii="Book Antiqua" w:hAnsi="Book Antiqua" w:cs="Arial"/>
          <w:kern w:val="32"/>
          <w:sz w:val="24"/>
          <w:szCs w:val="24"/>
        </w:rPr>
      </w:pPr>
      <w:r w:rsidRPr="00AA30B2">
        <w:rPr>
          <w:rFonts w:ascii="Book Antiqua" w:hAnsi="Book Antiqua" w:cs="Arial"/>
          <w:kern w:val="32"/>
          <w:sz w:val="24"/>
          <w:szCs w:val="24"/>
        </w:rPr>
        <w:t xml:space="preserve">Ryan, Cheyney (2015). ‘Pacifism(s)’, </w:t>
      </w:r>
      <w:proofErr w:type="gramStart"/>
      <w:r w:rsidRPr="00AA30B2">
        <w:rPr>
          <w:rFonts w:ascii="Book Antiqua" w:hAnsi="Book Antiqua" w:cs="Arial"/>
          <w:i/>
          <w:kern w:val="32"/>
          <w:sz w:val="24"/>
          <w:szCs w:val="24"/>
        </w:rPr>
        <w:t>The</w:t>
      </w:r>
      <w:proofErr w:type="gramEnd"/>
      <w:r w:rsidRPr="00AA30B2">
        <w:rPr>
          <w:rFonts w:ascii="Book Antiqua" w:hAnsi="Book Antiqua" w:cs="Arial"/>
          <w:i/>
          <w:kern w:val="32"/>
          <w:sz w:val="24"/>
          <w:szCs w:val="24"/>
        </w:rPr>
        <w:t xml:space="preserve"> Philosophical Forum</w:t>
      </w:r>
      <w:r w:rsidRPr="00AA30B2">
        <w:rPr>
          <w:rFonts w:ascii="Book Antiqua" w:hAnsi="Book Antiqua" w:cs="Arial"/>
          <w:kern w:val="32"/>
          <w:sz w:val="24"/>
          <w:szCs w:val="24"/>
        </w:rPr>
        <w:t>, 46/1: 17–39.</w:t>
      </w:r>
    </w:p>
    <w:p w:rsidR="00287138" w:rsidRPr="00AA30B2" w:rsidRDefault="00287138" w:rsidP="00AA30B2">
      <w:pPr>
        <w:pStyle w:val="NoSpacing"/>
        <w:numPr>
          <w:ilvl w:val="0"/>
          <w:numId w:val="17"/>
        </w:numPr>
        <w:jc w:val="both"/>
        <w:rPr>
          <w:rFonts w:ascii="Book Antiqua" w:hAnsi="Book Antiqua" w:cs="Arial"/>
          <w:kern w:val="32"/>
          <w:sz w:val="24"/>
          <w:szCs w:val="24"/>
        </w:rPr>
      </w:pPr>
      <w:r w:rsidRPr="00AA30B2">
        <w:rPr>
          <w:rFonts w:ascii="Book Antiqua" w:hAnsi="Book Antiqua" w:cs="Arial"/>
          <w:kern w:val="32"/>
          <w:sz w:val="24"/>
          <w:szCs w:val="24"/>
        </w:rPr>
        <w:t>Ryan, Cheyney (</w:t>
      </w:r>
      <w:r w:rsidR="00422936" w:rsidRPr="00AA30B2">
        <w:rPr>
          <w:rFonts w:ascii="Book Antiqua" w:hAnsi="Book Antiqua" w:cs="Arial"/>
          <w:kern w:val="32"/>
          <w:sz w:val="24"/>
          <w:szCs w:val="24"/>
        </w:rPr>
        <w:t>2018</w:t>
      </w:r>
      <w:r w:rsidRPr="00AA30B2">
        <w:rPr>
          <w:rFonts w:ascii="Book Antiqua" w:hAnsi="Book Antiqua" w:cs="Arial"/>
          <w:kern w:val="32"/>
          <w:sz w:val="24"/>
          <w:szCs w:val="24"/>
        </w:rPr>
        <w:t xml:space="preserve">). ‘Pacifism’, in Seth Lazar and Helen </w:t>
      </w:r>
      <w:proofErr w:type="spellStart"/>
      <w:r w:rsidRPr="00AA30B2">
        <w:rPr>
          <w:rFonts w:ascii="Book Antiqua" w:hAnsi="Book Antiqua" w:cs="Arial"/>
          <w:kern w:val="32"/>
          <w:sz w:val="24"/>
          <w:szCs w:val="24"/>
        </w:rPr>
        <w:t>Frowe</w:t>
      </w:r>
      <w:proofErr w:type="spellEnd"/>
      <w:r w:rsidRPr="00AA30B2">
        <w:rPr>
          <w:rFonts w:ascii="Book Antiqua" w:hAnsi="Book Antiqua" w:cs="Arial"/>
          <w:kern w:val="32"/>
          <w:sz w:val="24"/>
          <w:szCs w:val="24"/>
        </w:rPr>
        <w:t xml:space="preserve"> (</w:t>
      </w:r>
      <w:proofErr w:type="spellStart"/>
      <w:proofErr w:type="gramStart"/>
      <w:r w:rsidRPr="00AA30B2">
        <w:rPr>
          <w:rFonts w:ascii="Book Antiqua" w:hAnsi="Book Antiqua" w:cs="Arial"/>
          <w:kern w:val="32"/>
          <w:sz w:val="24"/>
          <w:szCs w:val="24"/>
        </w:rPr>
        <w:t>eds</w:t>
      </w:r>
      <w:proofErr w:type="spellEnd"/>
      <w:proofErr w:type="gramEnd"/>
      <w:r w:rsidRPr="00AA30B2">
        <w:rPr>
          <w:rFonts w:ascii="Book Antiqua" w:hAnsi="Book Antiqua" w:cs="Arial"/>
          <w:kern w:val="32"/>
          <w:sz w:val="24"/>
          <w:szCs w:val="24"/>
        </w:rPr>
        <w:t xml:space="preserve">), </w:t>
      </w:r>
      <w:r w:rsidRPr="00AA30B2">
        <w:rPr>
          <w:rFonts w:ascii="Book Antiqua" w:hAnsi="Book Antiqua" w:cs="Arial"/>
          <w:i/>
          <w:kern w:val="32"/>
          <w:sz w:val="24"/>
          <w:szCs w:val="24"/>
        </w:rPr>
        <w:t>Oxford Handbook of the Ethics of War</w:t>
      </w:r>
      <w:r w:rsidRPr="00AA30B2">
        <w:rPr>
          <w:rFonts w:ascii="Book Antiqua" w:hAnsi="Book Antiqua" w:cs="Arial"/>
          <w:kern w:val="32"/>
          <w:sz w:val="24"/>
          <w:szCs w:val="24"/>
        </w:rPr>
        <w:t xml:space="preserve"> (Oxford: Oxford University Press). </w:t>
      </w:r>
    </w:p>
    <w:p w:rsidR="00061560" w:rsidRPr="00AA30B2" w:rsidRDefault="00061560" w:rsidP="00AA30B2">
      <w:pPr>
        <w:pBdr>
          <w:bottom w:val="single" w:sz="6" w:space="1" w:color="auto"/>
        </w:pBdr>
        <w:jc w:val="both"/>
        <w:rPr>
          <w:rFonts w:ascii="Book Antiqua" w:hAnsi="Book Antiqua" w:cs="Arial"/>
          <w:b/>
          <w:caps/>
          <w:sz w:val="24"/>
          <w:szCs w:val="24"/>
        </w:rPr>
      </w:pPr>
    </w:p>
    <w:p w:rsidR="00587DDB" w:rsidRPr="00AA30B2" w:rsidRDefault="00587DDB" w:rsidP="00AA30B2">
      <w:pPr>
        <w:jc w:val="both"/>
        <w:rPr>
          <w:rFonts w:ascii="Book Antiqua" w:hAnsi="Book Antiqua" w:cs="Arial"/>
          <w:b/>
          <w:caps/>
          <w:sz w:val="24"/>
          <w:szCs w:val="24"/>
        </w:rPr>
      </w:pPr>
    </w:p>
    <w:p w:rsidR="00AB0224" w:rsidRPr="00AA30B2" w:rsidRDefault="00AB0224" w:rsidP="00AA30B2">
      <w:pPr>
        <w:pStyle w:val="Heading1"/>
        <w:rPr>
          <w:rFonts w:ascii="Book Antiqua" w:hAnsi="Book Antiqua" w:cs="Arial"/>
        </w:rPr>
      </w:pPr>
      <w:r w:rsidRPr="00AA30B2">
        <w:rPr>
          <w:rFonts w:ascii="Book Antiqua" w:hAnsi="Book Antiqua" w:cs="Arial"/>
        </w:rPr>
        <w:t>Week 10: Concluding Week</w:t>
      </w:r>
    </w:p>
    <w:p w:rsidR="005066C8" w:rsidRPr="00AA30B2" w:rsidRDefault="005066C8" w:rsidP="00AA30B2">
      <w:pPr>
        <w:pStyle w:val="Heading6"/>
        <w:pBdr>
          <w:bottom w:val="single" w:sz="6" w:space="1" w:color="auto"/>
        </w:pBdr>
        <w:rPr>
          <w:rFonts w:ascii="Book Antiqua" w:hAnsi="Book Antiqua" w:cs="Arial"/>
          <w:color w:val="auto"/>
        </w:rPr>
      </w:pPr>
    </w:p>
    <w:p w:rsidR="002A352F" w:rsidRPr="00AA30B2" w:rsidRDefault="002A352F" w:rsidP="00AA30B2">
      <w:pPr>
        <w:jc w:val="both"/>
        <w:rPr>
          <w:rFonts w:ascii="Book Antiqua" w:hAnsi="Book Antiqua" w:cs="Arial"/>
          <w:sz w:val="24"/>
          <w:szCs w:val="24"/>
        </w:rPr>
      </w:pPr>
    </w:p>
    <w:sectPr w:rsidR="002A352F" w:rsidRPr="00AA30B2">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7067" w:rsidRDefault="00FF7067" w:rsidP="003575FF">
      <w:r>
        <w:separator/>
      </w:r>
    </w:p>
  </w:endnote>
  <w:endnote w:type="continuationSeparator" w:id="0">
    <w:p w:rsidR="00FF7067" w:rsidRDefault="00FF7067" w:rsidP="00357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rlett">
    <w:panose1 w:val="00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Univers (W1)">
    <w:altName w:val="Arial"/>
    <w:panose1 w:val="00000000000000000000"/>
    <w:charset w:val="00"/>
    <w:family w:val="swiss"/>
    <w:notTrueType/>
    <w:pitch w:val="variable"/>
    <w:sig w:usb0="00000003" w:usb1="00000000" w:usb2="00000000" w:usb3="00000000" w:csb0="00000001" w:csb1="00000000"/>
  </w:font>
  <w:font w:name="TheSans B5 Plain">
    <w:altName w:val="Arial"/>
    <w:panose1 w:val="00000000000000000000"/>
    <w:charset w:val="00"/>
    <w:family w:val="swiss"/>
    <w:notTrueType/>
    <w:pitch w:val="variable"/>
    <w:sig w:usb0="00000083" w:usb1="00000000" w:usb2="00000000" w:usb3="00000000" w:csb0="00000009"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heSans B7 Bold">
    <w:altName w:val="Arial"/>
    <w:panose1 w:val="00000000000000000000"/>
    <w:charset w:val="00"/>
    <w:family w:val="modern"/>
    <w:notTrueType/>
    <w:pitch w:val="variable"/>
    <w:sig w:usb0="00000083" w:usb1="00000000" w:usb2="00000000" w:usb3="00000000" w:csb0="00000009" w:csb1="00000000"/>
  </w:font>
  <w:font w:name="TheSans B4 SemiLight">
    <w:altName w:val="Arial"/>
    <w:panose1 w:val="00000000000000000000"/>
    <w:charset w:val="00"/>
    <w:family w:val="modern"/>
    <w:notTrueType/>
    <w:pitch w:val="variable"/>
    <w:sig w:usb0="00000083" w:usb1="00000000" w:usb2="00000000" w:usb3="00000000" w:csb0="00000009"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dvOT1ef757c0+f6">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Book Antiqua" w:hAnsi="Book Antiqua"/>
      </w:rPr>
      <w:id w:val="-1155445921"/>
      <w:docPartObj>
        <w:docPartGallery w:val="Page Numbers (Bottom of Page)"/>
        <w:docPartUnique/>
      </w:docPartObj>
    </w:sdtPr>
    <w:sdtEndPr>
      <w:rPr>
        <w:noProof/>
      </w:rPr>
    </w:sdtEndPr>
    <w:sdtContent>
      <w:p w:rsidR="003575FF" w:rsidRPr="00EA4CAA" w:rsidRDefault="003575FF">
        <w:pPr>
          <w:pStyle w:val="Footer"/>
          <w:jc w:val="right"/>
          <w:rPr>
            <w:rFonts w:ascii="Book Antiqua" w:hAnsi="Book Antiqua"/>
          </w:rPr>
        </w:pPr>
        <w:r w:rsidRPr="00EA4CAA">
          <w:rPr>
            <w:rFonts w:ascii="Book Antiqua" w:hAnsi="Book Antiqua"/>
          </w:rPr>
          <w:fldChar w:fldCharType="begin"/>
        </w:r>
        <w:r w:rsidRPr="00EA4CAA">
          <w:rPr>
            <w:rFonts w:ascii="Book Antiqua" w:hAnsi="Book Antiqua"/>
          </w:rPr>
          <w:instrText xml:space="preserve"> PAGE   \* MERGEFORMAT </w:instrText>
        </w:r>
        <w:r w:rsidRPr="00EA4CAA">
          <w:rPr>
            <w:rFonts w:ascii="Book Antiqua" w:hAnsi="Book Antiqua"/>
          </w:rPr>
          <w:fldChar w:fldCharType="separate"/>
        </w:r>
        <w:r w:rsidR="00002792">
          <w:rPr>
            <w:rFonts w:ascii="Book Antiqua" w:hAnsi="Book Antiqua"/>
            <w:noProof/>
          </w:rPr>
          <w:t>10</w:t>
        </w:r>
        <w:r w:rsidRPr="00EA4CAA">
          <w:rPr>
            <w:rFonts w:ascii="Book Antiqua" w:hAnsi="Book Antiqua"/>
            <w:noProof/>
          </w:rPr>
          <w:fldChar w:fldCharType="end"/>
        </w:r>
      </w:p>
    </w:sdtContent>
  </w:sdt>
  <w:p w:rsidR="003575FF" w:rsidRDefault="003575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7067" w:rsidRDefault="00FF7067" w:rsidP="003575FF">
      <w:r>
        <w:separator/>
      </w:r>
    </w:p>
  </w:footnote>
  <w:footnote w:type="continuationSeparator" w:id="0">
    <w:p w:rsidR="00FF7067" w:rsidRDefault="00FF7067" w:rsidP="003575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A4224"/>
    <w:multiLevelType w:val="hybridMultilevel"/>
    <w:tmpl w:val="460E01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3D6679"/>
    <w:multiLevelType w:val="hybridMultilevel"/>
    <w:tmpl w:val="EC8A1AD2"/>
    <w:lvl w:ilvl="0" w:tplc="4DDC4902">
      <w:start w:val="18"/>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6C0534"/>
    <w:multiLevelType w:val="hybridMultilevel"/>
    <w:tmpl w:val="5FCC7ED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672614A"/>
    <w:multiLevelType w:val="hybridMultilevel"/>
    <w:tmpl w:val="3228941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06EA6699"/>
    <w:multiLevelType w:val="hybridMultilevel"/>
    <w:tmpl w:val="5FCC7ED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07823349"/>
    <w:multiLevelType w:val="hybridMultilevel"/>
    <w:tmpl w:val="6ED0C0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7CB20AC"/>
    <w:multiLevelType w:val="hybridMultilevel"/>
    <w:tmpl w:val="1E8060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06538B8"/>
    <w:multiLevelType w:val="hybridMultilevel"/>
    <w:tmpl w:val="2FC054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1965080"/>
    <w:multiLevelType w:val="hybridMultilevel"/>
    <w:tmpl w:val="5FCC7ED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174868FB"/>
    <w:multiLevelType w:val="hybridMultilevel"/>
    <w:tmpl w:val="50147F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ED760A8"/>
    <w:multiLevelType w:val="hybridMultilevel"/>
    <w:tmpl w:val="B8E4AB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FDB4D32"/>
    <w:multiLevelType w:val="hybridMultilevel"/>
    <w:tmpl w:val="5326485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2DD401A"/>
    <w:multiLevelType w:val="hybridMultilevel"/>
    <w:tmpl w:val="D9B4616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24A877F9"/>
    <w:multiLevelType w:val="hybridMultilevel"/>
    <w:tmpl w:val="D4008E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294446D3"/>
    <w:multiLevelType w:val="hybridMultilevel"/>
    <w:tmpl w:val="631C92D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Marlett" w:hAnsi="Marlett"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Marlett" w:hAnsi="Marlett"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Marlett" w:hAnsi="Marlett" w:hint="default"/>
      </w:rPr>
    </w:lvl>
  </w:abstractNum>
  <w:abstractNum w:abstractNumId="15" w15:restartNumberingAfterBreak="0">
    <w:nsid w:val="2F2440E8"/>
    <w:multiLevelType w:val="hybridMultilevel"/>
    <w:tmpl w:val="AD3C84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218014A"/>
    <w:multiLevelType w:val="hybridMultilevel"/>
    <w:tmpl w:val="2AE4E6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38B0E70"/>
    <w:multiLevelType w:val="hybridMultilevel"/>
    <w:tmpl w:val="0B1EE56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69C4403"/>
    <w:multiLevelType w:val="hybridMultilevel"/>
    <w:tmpl w:val="CA9C815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9" w15:restartNumberingAfterBreak="0">
    <w:nsid w:val="3BC06A15"/>
    <w:multiLevelType w:val="hybridMultilevel"/>
    <w:tmpl w:val="EEC0E49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3E99260B"/>
    <w:multiLevelType w:val="hybridMultilevel"/>
    <w:tmpl w:val="74A8AF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192497E"/>
    <w:multiLevelType w:val="hybridMultilevel"/>
    <w:tmpl w:val="4A04FC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D5A424E"/>
    <w:multiLevelType w:val="hybridMultilevel"/>
    <w:tmpl w:val="B9406B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E8A3E31"/>
    <w:multiLevelType w:val="hybridMultilevel"/>
    <w:tmpl w:val="4BC664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3A94687"/>
    <w:multiLevelType w:val="hybridMultilevel"/>
    <w:tmpl w:val="D4C8B9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4B267A6"/>
    <w:multiLevelType w:val="hybridMultilevel"/>
    <w:tmpl w:val="688081A4"/>
    <w:lvl w:ilvl="0" w:tplc="4DDC4902">
      <w:start w:val="18"/>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2169E4"/>
    <w:multiLevelType w:val="hybridMultilevel"/>
    <w:tmpl w:val="5FCC7ED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5B1F7AE0"/>
    <w:multiLevelType w:val="hybridMultilevel"/>
    <w:tmpl w:val="87DEC3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254757E"/>
    <w:multiLevelType w:val="hybridMultilevel"/>
    <w:tmpl w:val="48B245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39D5021"/>
    <w:multiLevelType w:val="hybridMultilevel"/>
    <w:tmpl w:val="844009CA"/>
    <w:lvl w:ilvl="0" w:tplc="4DDC4902">
      <w:start w:val="18"/>
      <w:numFmt w:val="bullet"/>
      <w:lvlText w:val=""/>
      <w:lvlJc w:val="left"/>
      <w:pPr>
        <w:ind w:left="360" w:hanging="360"/>
      </w:pPr>
      <w:rPr>
        <w:rFonts w:ascii="Wingdings" w:eastAsiaTheme="minorHAnsi" w:hAnsi="Wingdings"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4F01E40"/>
    <w:multiLevelType w:val="hybridMultilevel"/>
    <w:tmpl w:val="55F2A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80C590A"/>
    <w:multiLevelType w:val="hybridMultilevel"/>
    <w:tmpl w:val="F008ECBA"/>
    <w:lvl w:ilvl="0" w:tplc="AAFACDE6">
      <w:start w:val="1"/>
      <w:numFmt w:val="lowerRoman"/>
      <w:lvlText w:val="(%1)"/>
      <w:lvlJc w:val="left"/>
      <w:pPr>
        <w:ind w:left="831" w:hanging="720"/>
      </w:pPr>
    </w:lvl>
    <w:lvl w:ilvl="1" w:tplc="239EE782">
      <w:start w:val="1"/>
      <w:numFmt w:val="decimal"/>
      <w:lvlText w:val="%2."/>
      <w:lvlJc w:val="left"/>
      <w:pPr>
        <w:ind w:left="1191" w:hanging="360"/>
      </w:pPr>
      <w:rPr>
        <w:b w:val="0"/>
      </w:rPr>
    </w:lvl>
    <w:lvl w:ilvl="2" w:tplc="0809001B">
      <w:start w:val="1"/>
      <w:numFmt w:val="lowerRoman"/>
      <w:lvlText w:val="%3."/>
      <w:lvlJc w:val="right"/>
      <w:pPr>
        <w:ind w:left="1911" w:hanging="180"/>
      </w:pPr>
    </w:lvl>
    <w:lvl w:ilvl="3" w:tplc="0809000F">
      <w:start w:val="1"/>
      <w:numFmt w:val="decimal"/>
      <w:lvlText w:val="%4."/>
      <w:lvlJc w:val="left"/>
      <w:pPr>
        <w:ind w:left="2631" w:hanging="360"/>
      </w:pPr>
    </w:lvl>
    <w:lvl w:ilvl="4" w:tplc="08090019">
      <w:start w:val="1"/>
      <w:numFmt w:val="lowerLetter"/>
      <w:lvlText w:val="%5."/>
      <w:lvlJc w:val="left"/>
      <w:pPr>
        <w:ind w:left="3351" w:hanging="360"/>
      </w:pPr>
    </w:lvl>
    <w:lvl w:ilvl="5" w:tplc="0809001B">
      <w:start w:val="1"/>
      <w:numFmt w:val="lowerRoman"/>
      <w:lvlText w:val="%6."/>
      <w:lvlJc w:val="right"/>
      <w:pPr>
        <w:ind w:left="4071" w:hanging="180"/>
      </w:pPr>
    </w:lvl>
    <w:lvl w:ilvl="6" w:tplc="0809000F">
      <w:start w:val="1"/>
      <w:numFmt w:val="decimal"/>
      <w:lvlText w:val="%7."/>
      <w:lvlJc w:val="left"/>
      <w:pPr>
        <w:ind w:left="4791" w:hanging="360"/>
      </w:pPr>
    </w:lvl>
    <w:lvl w:ilvl="7" w:tplc="08090019">
      <w:start w:val="1"/>
      <w:numFmt w:val="lowerLetter"/>
      <w:lvlText w:val="%8."/>
      <w:lvlJc w:val="left"/>
      <w:pPr>
        <w:ind w:left="5511" w:hanging="360"/>
      </w:pPr>
    </w:lvl>
    <w:lvl w:ilvl="8" w:tplc="0809001B">
      <w:start w:val="1"/>
      <w:numFmt w:val="lowerRoman"/>
      <w:lvlText w:val="%9."/>
      <w:lvlJc w:val="right"/>
      <w:pPr>
        <w:ind w:left="6231" w:hanging="180"/>
      </w:pPr>
    </w:lvl>
  </w:abstractNum>
  <w:abstractNum w:abstractNumId="32" w15:restartNumberingAfterBreak="0">
    <w:nsid w:val="6A2E260B"/>
    <w:multiLevelType w:val="hybridMultilevel"/>
    <w:tmpl w:val="D110F7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B6E2F14"/>
    <w:multiLevelType w:val="hybridMultilevel"/>
    <w:tmpl w:val="7D2C5F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BB83341"/>
    <w:multiLevelType w:val="hybridMultilevel"/>
    <w:tmpl w:val="F25EA4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EB14477"/>
    <w:multiLevelType w:val="hybridMultilevel"/>
    <w:tmpl w:val="95EC1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F5570B6"/>
    <w:multiLevelType w:val="hybridMultilevel"/>
    <w:tmpl w:val="5FCC7ED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7" w15:restartNumberingAfterBreak="0">
    <w:nsid w:val="7014778A"/>
    <w:multiLevelType w:val="hybridMultilevel"/>
    <w:tmpl w:val="5FCC7ED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8" w15:restartNumberingAfterBreak="0">
    <w:nsid w:val="72805C65"/>
    <w:multiLevelType w:val="hybridMultilevel"/>
    <w:tmpl w:val="936059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3C35FA5"/>
    <w:multiLevelType w:val="hybridMultilevel"/>
    <w:tmpl w:val="5FCC7ED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0" w15:restartNumberingAfterBreak="0">
    <w:nsid w:val="7ABE2F17"/>
    <w:multiLevelType w:val="hybridMultilevel"/>
    <w:tmpl w:val="91001D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DDA7667"/>
    <w:multiLevelType w:val="hybridMultilevel"/>
    <w:tmpl w:val="506486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5"/>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1"/>
  </w:num>
  <w:num w:numId="6">
    <w:abstractNumId w:val="21"/>
  </w:num>
  <w:num w:numId="7">
    <w:abstractNumId w:val="13"/>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2"/>
  </w:num>
  <w:num w:numId="11">
    <w:abstractNumId w:val="0"/>
  </w:num>
  <w:num w:numId="12">
    <w:abstractNumId w:val="6"/>
  </w:num>
  <w:num w:numId="13">
    <w:abstractNumId w:val="10"/>
  </w:num>
  <w:num w:numId="14">
    <w:abstractNumId w:val="41"/>
  </w:num>
  <w:num w:numId="15">
    <w:abstractNumId w:val="15"/>
  </w:num>
  <w:num w:numId="16">
    <w:abstractNumId w:val="32"/>
  </w:num>
  <w:num w:numId="17">
    <w:abstractNumId w:val="7"/>
  </w:num>
  <w:num w:numId="18">
    <w:abstractNumId w:val="30"/>
  </w:num>
  <w:num w:numId="19">
    <w:abstractNumId w:val="17"/>
  </w:num>
  <w:num w:numId="20">
    <w:abstractNumId w:val="5"/>
  </w:num>
  <w:num w:numId="21">
    <w:abstractNumId w:val="13"/>
  </w:num>
  <w:num w:numId="22">
    <w:abstractNumId w:val="31"/>
  </w:num>
  <w:num w:numId="23">
    <w:abstractNumId w:val="26"/>
  </w:num>
  <w:num w:numId="24">
    <w:abstractNumId w:val="8"/>
  </w:num>
  <w:num w:numId="25">
    <w:abstractNumId w:val="4"/>
  </w:num>
  <w:num w:numId="26">
    <w:abstractNumId w:val="2"/>
  </w:num>
  <w:num w:numId="27">
    <w:abstractNumId w:val="39"/>
  </w:num>
  <w:num w:numId="28">
    <w:abstractNumId w:val="36"/>
  </w:num>
  <w:num w:numId="29">
    <w:abstractNumId w:val="38"/>
  </w:num>
  <w:num w:numId="30">
    <w:abstractNumId w:val="16"/>
  </w:num>
  <w:num w:numId="31">
    <w:abstractNumId w:val="40"/>
  </w:num>
  <w:num w:numId="32">
    <w:abstractNumId w:val="27"/>
  </w:num>
  <w:num w:numId="33">
    <w:abstractNumId w:val="33"/>
  </w:num>
  <w:num w:numId="34">
    <w:abstractNumId w:val="29"/>
  </w:num>
  <w:num w:numId="35">
    <w:abstractNumId w:val="34"/>
  </w:num>
  <w:num w:numId="36">
    <w:abstractNumId w:val="24"/>
  </w:num>
  <w:num w:numId="37">
    <w:abstractNumId w:val="35"/>
  </w:num>
  <w:num w:numId="38">
    <w:abstractNumId w:val="9"/>
  </w:num>
  <w:num w:numId="39">
    <w:abstractNumId w:val="20"/>
  </w:num>
  <w:num w:numId="40">
    <w:abstractNumId w:val="28"/>
  </w:num>
  <w:num w:numId="41">
    <w:abstractNumId w:val="23"/>
  </w:num>
  <w:num w:numId="42">
    <w:abstractNumId w:val="12"/>
  </w:num>
  <w:num w:numId="43">
    <w:abstractNumId w:val="18"/>
  </w:num>
  <w:num w:numId="44">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7230E560-5A00-405C-A2BD-1D27E7967522}"/>
    <w:docVar w:name="dgnword-eventsink" w:val="664098154704"/>
  </w:docVars>
  <w:rsids>
    <w:rsidRoot w:val="00A848ED"/>
    <w:rsid w:val="00002792"/>
    <w:rsid w:val="00013571"/>
    <w:rsid w:val="00017BC9"/>
    <w:rsid w:val="00061560"/>
    <w:rsid w:val="0006253F"/>
    <w:rsid w:val="00082048"/>
    <w:rsid w:val="000835C2"/>
    <w:rsid w:val="00097B15"/>
    <w:rsid w:val="00117475"/>
    <w:rsid w:val="00141456"/>
    <w:rsid w:val="00141DED"/>
    <w:rsid w:val="001426E3"/>
    <w:rsid w:val="0015546A"/>
    <w:rsid w:val="001B3492"/>
    <w:rsid w:val="00211431"/>
    <w:rsid w:val="0026612A"/>
    <w:rsid w:val="0028435E"/>
    <w:rsid w:val="002848EC"/>
    <w:rsid w:val="00287138"/>
    <w:rsid w:val="002A352F"/>
    <w:rsid w:val="002B3EDD"/>
    <w:rsid w:val="002C2A93"/>
    <w:rsid w:val="002D6567"/>
    <w:rsid w:val="003037C4"/>
    <w:rsid w:val="0031036F"/>
    <w:rsid w:val="003575FF"/>
    <w:rsid w:val="003A201E"/>
    <w:rsid w:val="003D2000"/>
    <w:rsid w:val="003E5303"/>
    <w:rsid w:val="003E6F12"/>
    <w:rsid w:val="003F6F42"/>
    <w:rsid w:val="00414490"/>
    <w:rsid w:val="004163C0"/>
    <w:rsid w:val="00422936"/>
    <w:rsid w:val="00433110"/>
    <w:rsid w:val="004336D7"/>
    <w:rsid w:val="004667ED"/>
    <w:rsid w:val="004C7AAA"/>
    <w:rsid w:val="00501764"/>
    <w:rsid w:val="00505316"/>
    <w:rsid w:val="005066C8"/>
    <w:rsid w:val="00527F46"/>
    <w:rsid w:val="005427C5"/>
    <w:rsid w:val="00550CF2"/>
    <w:rsid w:val="00557DBD"/>
    <w:rsid w:val="00557F5D"/>
    <w:rsid w:val="00587DDB"/>
    <w:rsid w:val="0059176B"/>
    <w:rsid w:val="005A30AE"/>
    <w:rsid w:val="005E7624"/>
    <w:rsid w:val="00616EFF"/>
    <w:rsid w:val="00620DD0"/>
    <w:rsid w:val="00627C1A"/>
    <w:rsid w:val="00637060"/>
    <w:rsid w:val="00673F8A"/>
    <w:rsid w:val="00687D5C"/>
    <w:rsid w:val="006930B2"/>
    <w:rsid w:val="00695784"/>
    <w:rsid w:val="006E1DFC"/>
    <w:rsid w:val="006F50C4"/>
    <w:rsid w:val="00711358"/>
    <w:rsid w:val="0079738D"/>
    <w:rsid w:val="007A0433"/>
    <w:rsid w:val="007F131D"/>
    <w:rsid w:val="007F3178"/>
    <w:rsid w:val="007F5AB8"/>
    <w:rsid w:val="00870A59"/>
    <w:rsid w:val="00885FEA"/>
    <w:rsid w:val="00886A85"/>
    <w:rsid w:val="008C5D13"/>
    <w:rsid w:val="008E3D38"/>
    <w:rsid w:val="009844FF"/>
    <w:rsid w:val="0098560D"/>
    <w:rsid w:val="00996B22"/>
    <w:rsid w:val="009B5193"/>
    <w:rsid w:val="009C7C03"/>
    <w:rsid w:val="009F6848"/>
    <w:rsid w:val="00A1107E"/>
    <w:rsid w:val="00A23241"/>
    <w:rsid w:val="00A54915"/>
    <w:rsid w:val="00A848ED"/>
    <w:rsid w:val="00A955D0"/>
    <w:rsid w:val="00AA30B2"/>
    <w:rsid w:val="00AB0224"/>
    <w:rsid w:val="00AC26EA"/>
    <w:rsid w:val="00AC5B0D"/>
    <w:rsid w:val="00B567A6"/>
    <w:rsid w:val="00BC30FB"/>
    <w:rsid w:val="00BD4F36"/>
    <w:rsid w:val="00BE3BC7"/>
    <w:rsid w:val="00C0194D"/>
    <w:rsid w:val="00C35D0C"/>
    <w:rsid w:val="00C542D8"/>
    <w:rsid w:val="00C7088E"/>
    <w:rsid w:val="00CA79EB"/>
    <w:rsid w:val="00CF265F"/>
    <w:rsid w:val="00D05A24"/>
    <w:rsid w:val="00D603E6"/>
    <w:rsid w:val="00D9023A"/>
    <w:rsid w:val="00DB137E"/>
    <w:rsid w:val="00DE2341"/>
    <w:rsid w:val="00DF0A65"/>
    <w:rsid w:val="00E107A7"/>
    <w:rsid w:val="00E13FF4"/>
    <w:rsid w:val="00E14808"/>
    <w:rsid w:val="00E30D83"/>
    <w:rsid w:val="00E4207A"/>
    <w:rsid w:val="00E47795"/>
    <w:rsid w:val="00E52DC1"/>
    <w:rsid w:val="00E74429"/>
    <w:rsid w:val="00E752A1"/>
    <w:rsid w:val="00EA4CAA"/>
    <w:rsid w:val="00EE15C4"/>
    <w:rsid w:val="00F02CCA"/>
    <w:rsid w:val="00F216FA"/>
    <w:rsid w:val="00F266A0"/>
    <w:rsid w:val="00F3148E"/>
    <w:rsid w:val="00F55FE1"/>
    <w:rsid w:val="00F61893"/>
    <w:rsid w:val="00F94E0C"/>
    <w:rsid w:val="00FA09FB"/>
    <w:rsid w:val="00FA1B8E"/>
    <w:rsid w:val="00FB0EC9"/>
    <w:rsid w:val="00FF6335"/>
    <w:rsid w:val="00FF70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D94835-7895-4B5C-AA41-06931A319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048"/>
    <w:pPr>
      <w:spacing w:after="0" w:line="240" w:lineRule="auto"/>
    </w:pPr>
    <w:rPr>
      <w:rFonts w:ascii="Calibri" w:hAnsi="Calibri" w:cs="Times New Roman"/>
    </w:rPr>
  </w:style>
  <w:style w:type="paragraph" w:styleId="Heading1">
    <w:name w:val="heading 1"/>
    <w:basedOn w:val="Heading2"/>
    <w:next w:val="Normal"/>
    <w:link w:val="Heading1Char"/>
    <w:qFormat/>
    <w:rsid w:val="0059176B"/>
    <w:pPr>
      <w:jc w:val="both"/>
      <w:outlineLvl w:val="0"/>
    </w:pPr>
    <w:rPr>
      <w:b/>
      <w:i w:val="0"/>
      <w:caps/>
      <w:u w:val="none"/>
      <w:lang w:val="en-GB"/>
    </w:rPr>
  </w:style>
  <w:style w:type="paragraph" w:styleId="Heading2">
    <w:name w:val="heading 2"/>
    <w:basedOn w:val="Normal"/>
    <w:next w:val="Normal"/>
    <w:link w:val="Heading2Char"/>
    <w:semiHidden/>
    <w:unhideWhenUsed/>
    <w:qFormat/>
    <w:rsid w:val="009B5193"/>
    <w:pPr>
      <w:keepNext/>
      <w:keepLines/>
      <w:spacing w:before="200"/>
      <w:outlineLvl w:val="1"/>
    </w:pPr>
    <w:rPr>
      <w:rFonts w:ascii="Times New Roman" w:eastAsiaTheme="majorEastAsia" w:hAnsi="Times New Roman"/>
      <w:bCs/>
      <w:i/>
      <w:sz w:val="24"/>
      <w:szCs w:val="24"/>
      <w:u w:val="single"/>
      <w:lang w:val="en-US"/>
    </w:rPr>
  </w:style>
  <w:style w:type="paragraph" w:styleId="Heading3">
    <w:name w:val="heading 3"/>
    <w:basedOn w:val="Normal"/>
    <w:next w:val="Normal"/>
    <w:link w:val="Heading3Char"/>
    <w:semiHidden/>
    <w:unhideWhenUsed/>
    <w:qFormat/>
    <w:rsid w:val="009B5193"/>
    <w:pPr>
      <w:keepNext/>
      <w:outlineLvl w:val="2"/>
    </w:pPr>
    <w:rPr>
      <w:rFonts w:ascii="Times New Roman" w:eastAsia="Times New Roman" w:hAnsi="Times New Roman"/>
      <w:b/>
      <w:sz w:val="24"/>
      <w:szCs w:val="20"/>
    </w:rPr>
  </w:style>
  <w:style w:type="paragraph" w:styleId="Heading4">
    <w:name w:val="heading 4"/>
    <w:basedOn w:val="Normal"/>
    <w:next w:val="Normal"/>
    <w:link w:val="Heading4Char"/>
    <w:semiHidden/>
    <w:unhideWhenUsed/>
    <w:qFormat/>
    <w:rsid w:val="009B5193"/>
    <w:pPr>
      <w:keepNext/>
      <w:spacing w:before="240" w:after="60"/>
      <w:outlineLvl w:val="3"/>
    </w:pPr>
    <w:rPr>
      <w:rFonts w:eastAsia="Times New Roman"/>
      <w:b/>
      <w:bCs/>
      <w:sz w:val="28"/>
      <w:szCs w:val="28"/>
      <w:lang w:val="en-US"/>
    </w:rPr>
  </w:style>
  <w:style w:type="paragraph" w:styleId="Heading5">
    <w:name w:val="heading 5"/>
    <w:basedOn w:val="Normal"/>
    <w:next w:val="Normal"/>
    <w:link w:val="Heading5Char"/>
    <w:semiHidden/>
    <w:unhideWhenUsed/>
    <w:qFormat/>
    <w:rsid w:val="009B5193"/>
    <w:pPr>
      <w:keepNext/>
      <w:widowControl w:val="0"/>
      <w:tabs>
        <w:tab w:val="left" w:pos="-720"/>
      </w:tabs>
      <w:suppressAutoHyphens/>
      <w:snapToGrid w:val="0"/>
      <w:jc w:val="center"/>
      <w:outlineLvl w:val="4"/>
    </w:pPr>
    <w:rPr>
      <w:rFonts w:ascii="Garamond" w:eastAsia="Times New Roman" w:hAnsi="Garamond"/>
      <w:b/>
      <w:spacing w:val="-2"/>
      <w:sz w:val="20"/>
      <w:szCs w:val="20"/>
    </w:rPr>
  </w:style>
  <w:style w:type="paragraph" w:styleId="Heading6">
    <w:name w:val="heading 6"/>
    <w:basedOn w:val="Normal"/>
    <w:next w:val="Normal"/>
    <w:link w:val="Heading6Char"/>
    <w:uiPriority w:val="9"/>
    <w:unhideWhenUsed/>
    <w:qFormat/>
    <w:rsid w:val="00501764"/>
    <w:pPr>
      <w:keepNext/>
      <w:jc w:val="both"/>
      <w:outlineLvl w:val="5"/>
    </w:pPr>
    <w:rPr>
      <w:rFonts w:ascii="Times New Roman" w:hAnsi="Times New Roman"/>
      <w:b/>
      <w:bCs/>
      <w:color w:val="000000" w:themeColor="text1"/>
      <w:kern w:val="3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A848ED"/>
  </w:style>
  <w:style w:type="paragraph" w:styleId="ListParagraph">
    <w:name w:val="List Paragraph"/>
    <w:basedOn w:val="Normal"/>
    <w:uiPriority w:val="34"/>
    <w:qFormat/>
    <w:rsid w:val="00F55FE1"/>
    <w:pPr>
      <w:ind w:left="720"/>
      <w:contextualSpacing/>
    </w:pPr>
  </w:style>
  <w:style w:type="character" w:customStyle="1" w:styleId="Heading1Char">
    <w:name w:val="Heading 1 Char"/>
    <w:basedOn w:val="DefaultParagraphFont"/>
    <w:link w:val="Heading1"/>
    <w:rsid w:val="0059176B"/>
    <w:rPr>
      <w:rFonts w:ascii="Times New Roman" w:eastAsiaTheme="majorEastAsia" w:hAnsi="Times New Roman" w:cs="Times New Roman"/>
      <w:b/>
      <w:bCs/>
      <w:caps/>
      <w:sz w:val="24"/>
      <w:szCs w:val="24"/>
    </w:rPr>
  </w:style>
  <w:style w:type="character" w:customStyle="1" w:styleId="Heading2Char">
    <w:name w:val="Heading 2 Char"/>
    <w:basedOn w:val="DefaultParagraphFont"/>
    <w:link w:val="Heading2"/>
    <w:semiHidden/>
    <w:rsid w:val="009B5193"/>
    <w:rPr>
      <w:rFonts w:ascii="Times New Roman" w:eastAsiaTheme="majorEastAsia" w:hAnsi="Times New Roman" w:cs="Times New Roman"/>
      <w:bCs/>
      <w:i/>
      <w:sz w:val="24"/>
      <w:szCs w:val="24"/>
      <w:u w:val="single"/>
      <w:lang w:val="en-US"/>
    </w:rPr>
  </w:style>
  <w:style w:type="character" w:customStyle="1" w:styleId="Heading3Char">
    <w:name w:val="Heading 3 Char"/>
    <w:basedOn w:val="DefaultParagraphFont"/>
    <w:link w:val="Heading3"/>
    <w:semiHidden/>
    <w:rsid w:val="009B5193"/>
    <w:rPr>
      <w:rFonts w:ascii="Times New Roman" w:eastAsia="Times New Roman" w:hAnsi="Times New Roman" w:cs="Times New Roman"/>
      <w:b/>
      <w:sz w:val="24"/>
      <w:szCs w:val="20"/>
    </w:rPr>
  </w:style>
  <w:style w:type="character" w:customStyle="1" w:styleId="Heading4Char">
    <w:name w:val="Heading 4 Char"/>
    <w:basedOn w:val="DefaultParagraphFont"/>
    <w:link w:val="Heading4"/>
    <w:semiHidden/>
    <w:rsid w:val="009B5193"/>
    <w:rPr>
      <w:rFonts w:ascii="Calibri" w:eastAsia="Times New Roman" w:hAnsi="Calibri" w:cs="Times New Roman"/>
      <w:b/>
      <w:bCs/>
      <w:sz w:val="28"/>
      <w:szCs w:val="28"/>
      <w:lang w:val="en-US"/>
    </w:rPr>
  </w:style>
  <w:style w:type="character" w:customStyle="1" w:styleId="Heading5Char">
    <w:name w:val="Heading 5 Char"/>
    <w:basedOn w:val="DefaultParagraphFont"/>
    <w:link w:val="Heading5"/>
    <w:semiHidden/>
    <w:rsid w:val="009B5193"/>
    <w:rPr>
      <w:rFonts w:ascii="Garamond" w:eastAsia="Times New Roman" w:hAnsi="Garamond" w:cs="Times New Roman"/>
      <w:b/>
      <w:spacing w:val="-2"/>
      <w:sz w:val="20"/>
      <w:szCs w:val="20"/>
    </w:rPr>
  </w:style>
  <w:style w:type="character" w:styleId="Hyperlink">
    <w:name w:val="Hyperlink"/>
    <w:uiPriority w:val="99"/>
    <w:unhideWhenUsed/>
    <w:rsid w:val="009B5193"/>
    <w:rPr>
      <w:color w:val="0000FF"/>
      <w:u w:val="single"/>
    </w:rPr>
  </w:style>
  <w:style w:type="character" w:styleId="FollowedHyperlink">
    <w:name w:val="FollowedHyperlink"/>
    <w:basedOn w:val="DefaultParagraphFont"/>
    <w:semiHidden/>
    <w:unhideWhenUsed/>
    <w:rsid w:val="009B5193"/>
    <w:rPr>
      <w:color w:val="954F72" w:themeColor="followedHyperlink"/>
      <w:u w:val="single"/>
    </w:rPr>
  </w:style>
  <w:style w:type="paragraph" w:styleId="NormalWeb">
    <w:name w:val="Normal (Web)"/>
    <w:basedOn w:val="Normal"/>
    <w:uiPriority w:val="99"/>
    <w:semiHidden/>
    <w:unhideWhenUsed/>
    <w:rsid w:val="009B5193"/>
    <w:pPr>
      <w:spacing w:before="100" w:beforeAutospacing="1" w:after="100" w:afterAutospacing="1"/>
    </w:pPr>
    <w:rPr>
      <w:rFonts w:ascii="Times New Roman" w:eastAsia="Times New Roman" w:hAnsi="Times New Roman"/>
      <w:sz w:val="24"/>
      <w:szCs w:val="24"/>
      <w:lang w:eastAsia="en-GB"/>
    </w:rPr>
  </w:style>
  <w:style w:type="paragraph" w:styleId="FootnoteText">
    <w:name w:val="footnote text"/>
    <w:basedOn w:val="Normal"/>
    <w:link w:val="FootnoteTextChar"/>
    <w:uiPriority w:val="99"/>
    <w:semiHidden/>
    <w:unhideWhenUsed/>
    <w:rsid w:val="009B5193"/>
    <w:rPr>
      <w:rFonts w:ascii="Times New Roman" w:eastAsia="Times New Roman" w:hAnsi="Times New Roman"/>
      <w:sz w:val="20"/>
      <w:szCs w:val="20"/>
      <w:lang w:val="en-US"/>
    </w:rPr>
  </w:style>
  <w:style w:type="character" w:customStyle="1" w:styleId="FootnoteTextChar">
    <w:name w:val="Footnote Text Char"/>
    <w:basedOn w:val="DefaultParagraphFont"/>
    <w:link w:val="FootnoteText"/>
    <w:uiPriority w:val="99"/>
    <w:semiHidden/>
    <w:rsid w:val="009B5193"/>
    <w:rPr>
      <w:rFonts w:ascii="Times New Roman" w:eastAsia="Times New Roman" w:hAnsi="Times New Roman" w:cs="Times New Roman"/>
      <w:sz w:val="20"/>
      <w:szCs w:val="20"/>
      <w:lang w:val="en-US"/>
    </w:rPr>
  </w:style>
  <w:style w:type="paragraph" w:styleId="CommentText">
    <w:name w:val="annotation text"/>
    <w:basedOn w:val="Normal"/>
    <w:link w:val="CommentTextChar"/>
    <w:uiPriority w:val="99"/>
    <w:semiHidden/>
    <w:unhideWhenUsed/>
    <w:rsid w:val="009B5193"/>
    <w:rPr>
      <w:rFonts w:ascii="Times New Roman" w:eastAsia="Times New Roman" w:hAnsi="Times New Roman"/>
      <w:sz w:val="20"/>
      <w:szCs w:val="20"/>
      <w:lang w:val="en-US"/>
    </w:rPr>
  </w:style>
  <w:style w:type="character" w:customStyle="1" w:styleId="CommentTextChar">
    <w:name w:val="Comment Text Char"/>
    <w:basedOn w:val="DefaultParagraphFont"/>
    <w:link w:val="CommentText"/>
    <w:uiPriority w:val="99"/>
    <w:semiHidden/>
    <w:rsid w:val="009B5193"/>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9B5193"/>
    <w:pPr>
      <w:tabs>
        <w:tab w:val="center" w:pos="4320"/>
        <w:tab w:val="right" w:pos="8640"/>
      </w:tabs>
    </w:pPr>
    <w:rPr>
      <w:rFonts w:ascii="Times New Roman" w:eastAsia="Times New Roman" w:hAnsi="Times New Roman"/>
      <w:sz w:val="24"/>
      <w:szCs w:val="24"/>
      <w:lang w:val="en-US"/>
    </w:rPr>
  </w:style>
  <w:style w:type="character" w:customStyle="1" w:styleId="HeaderChar">
    <w:name w:val="Header Char"/>
    <w:basedOn w:val="DefaultParagraphFont"/>
    <w:link w:val="Header"/>
    <w:uiPriority w:val="99"/>
    <w:rsid w:val="009B5193"/>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9B5193"/>
    <w:pPr>
      <w:tabs>
        <w:tab w:val="center" w:pos="4320"/>
        <w:tab w:val="right" w:pos="8640"/>
      </w:tabs>
    </w:pPr>
    <w:rPr>
      <w:rFonts w:ascii="Times New Roman" w:eastAsia="Times New Roman" w:hAnsi="Times New Roman"/>
      <w:sz w:val="24"/>
      <w:szCs w:val="24"/>
      <w:lang w:val="en-US"/>
    </w:rPr>
  </w:style>
  <w:style w:type="character" w:customStyle="1" w:styleId="FooterChar">
    <w:name w:val="Footer Char"/>
    <w:basedOn w:val="DefaultParagraphFont"/>
    <w:link w:val="Footer"/>
    <w:uiPriority w:val="99"/>
    <w:rsid w:val="009B5193"/>
    <w:rPr>
      <w:rFonts w:ascii="Times New Roman" w:eastAsia="Times New Roman" w:hAnsi="Times New Roman" w:cs="Times New Roman"/>
      <w:sz w:val="24"/>
      <w:szCs w:val="24"/>
      <w:lang w:val="en-US"/>
    </w:rPr>
  </w:style>
  <w:style w:type="paragraph" w:styleId="TableofFigures">
    <w:name w:val="table of figures"/>
    <w:basedOn w:val="Normal"/>
    <w:next w:val="Normal"/>
    <w:uiPriority w:val="99"/>
    <w:semiHidden/>
    <w:unhideWhenUsed/>
    <w:rsid w:val="009B5193"/>
    <w:rPr>
      <w:rFonts w:ascii="Times New Roman" w:eastAsia="Times New Roman" w:hAnsi="Times New Roman"/>
      <w:iCs/>
      <w:sz w:val="20"/>
      <w:szCs w:val="20"/>
      <w:lang w:val="en-US"/>
    </w:rPr>
  </w:style>
  <w:style w:type="paragraph" w:styleId="EndnoteText">
    <w:name w:val="endnote text"/>
    <w:basedOn w:val="Normal"/>
    <w:link w:val="EndnoteTextChar"/>
    <w:uiPriority w:val="99"/>
    <w:semiHidden/>
    <w:unhideWhenUsed/>
    <w:rsid w:val="009B5193"/>
    <w:rPr>
      <w:rFonts w:ascii="Times New Roman" w:eastAsia="Times New Roman" w:hAnsi="Times New Roman"/>
      <w:sz w:val="20"/>
      <w:szCs w:val="20"/>
      <w:lang w:val="x-none" w:eastAsia="en-GB"/>
    </w:rPr>
  </w:style>
  <w:style w:type="character" w:customStyle="1" w:styleId="EndnoteTextChar">
    <w:name w:val="Endnote Text Char"/>
    <w:basedOn w:val="DefaultParagraphFont"/>
    <w:link w:val="EndnoteText"/>
    <w:uiPriority w:val="99"/>
    <w:semiHidden/>
    <w:rsid w:val="009B5193"/>
    <w:rPr>
      <w:rFonts w:ascii="Times New Roman" w:eastAsia="Times New Roman" w:hAnsi="Times New Roman" w:cs="Times New Roman"/>
      <w:sz w:val="20"/>
      <w:szCs w:val="20"/>
      <w:lang w:val="x-none" w:eastAsia="en-GB"/>
    </w:rPr>
  </w:style>
  <w:style w:type="paragraph" w:styleId="ListBullet">
    <w:name w:val="List Bullet"/>
    <w:basedOn w:val="Normal"/>
    <w:uiPriority w:val="99"/>
    <w:semiHidden/>
    <w:unhideWhenUsed/>
    <w:rsid w:val="009B5193"/>
    <w:pPr>
      <w:widowControl w:val="0"/>
      <w:tabs>
        <w:tab w:val="num" w:pos="360"/>
      </w:tabs>
      <w:overflowPunct w:val="0"/>
      <w:autoSpaceDE w:val="0"/>
      <w:autoSpaceDN w:val="0"/>
      <w:adjustRightInd w:val="0"/>
      <w:ind w:left="360" w:hanging="360"/>
      <w:contextualSpacing/>
    </w:pPr>
    <w:rPr>
      <w:rFonts w:ascii="Univers (W1)" w:eastAsia="Times New Roman" w:hAnsi="Univers (W1)"/>
      <w:sz w:val="20"/>
      <w:szCs w:val="20"/>
      <w:lang w:val="en-US"/>
    </w:rPr>
  </w:style>
  <w:style w:type="paragraph" w:styleId="BodyText">
    <w:name w:val="Body Text"/>
    <w:link w:val="BodyTextChar"/>
    <w:uiPriority w:val="99"/>
    <w:semiHidden/>
    <w:unhideWhenUsed/>
    <w:rsid w:val="009B5193"/>
    <w:pPr>
      <w:spacing w:after="360" w:line="240" w:lineRule="auto"/>
    </w:pPr>
    <w:rPr>
      <w:rFonts w:ascii="TheSans B5 Plain" w:eastAsia="Times New Roman" w:hAnsi="TheSans B5 Plain" w:cs="Times New Roman"/>
      <w:szCs w:val="24"/>
      <w:lang w:val="en-US"/>
    </w:rPr>
  </w:style>
  <w:style w:type="character" w:customStyle="1" w:styleId="BodyTextChar">
    <w:name w:val="Body Text Char"/>
    <w:basedOn w:val="DefaultParagraphFont"/>
    <w:link w:val="BodyText"/>
    <w:uiPriority w:val="99"/>
    <w:semiHidden/>
    <w:rsid w:val="009B5193"/>
    <w:rPr>
      <w:rFonts w:ascii="TheSans B5 Plain" w:eastAsia="Times New Roman" w:hAnsi="TheSans B5 Plain" w:cs="Times New Roman"/>
      <w:szCs w:val="24"/>
      <w:lang w:val="en-US"/>
    </w:rPr>
  </w:style>
  <w:style w:type="paragraph" w:styleId="BodyTextIndent">
    <w:name w:val="Body Text Indent"/>
    <w:basedOn w:val="Normal"/>
    <w:link w:val="BodyTextIndentChar"/>
    <w:uiPriority w:val="99"/>
    <w:semiHidden/>
    <w:unhideWhenUsed/>
    <w:rsid w:val="009B5193"/>
    <w:pPr>
      <w:spacing w:after="120"/>
      <w:ind w:left="283"/>
    </w:pPr>
    <w:rPr>
      <w:rFonts w:ascii="Times New Roman" w:eastAsia="Times New Roman" w:hAnsi="Times New Roman"/>
      <w:sz w:val="24"/>
      <w:szCs w:val="24"/>
      <w:lang w:val="en-US"/>
    </w:rPr>
  </w:style>
  <w:style w:type="character" w:customStyle="1" w:styleId="BodyTextIndentChar">
    <w:name w:val="Body Text Indent Char"/>
    <w:basedOn w:val="DefaultParagraphFont"/>
    <w:link w:val="BodyTextIndent"/>
    <w:uiPriority w:val="99"/>
    <w:semiHidden/>
    <w:rsid w:val="009B5193"/>
    <w:rPr>
      <w:rFonts w:ascii="Times New Roman" w:eastAsia="Times New Roman" w:hAnsi="Times New Roman" w:cs="Times New Roman"/>
      <w:sz w:val="24"/>
      <w:szCs w:val="24"/>
      <w:lang w:val="en-US"/>
    </w:rPr>
  </w:style>
  <w:style w:type="paragraph" w:styleId="Salutation">
    <w:name w:val="Salutation"/>
    <w:basedOn w:val="Normal"/>
    <w:next w:val="Normal"/>
    <w:link w:val="SalutationChar"/>
    <w:uiPriority w:val="99"/>
    <w:semiHidden/>
    <w:unhideWhenUsed/>
    <w:rsid w:val="009B5193"/>
    <w:rPr>
      <w:rFonts w:ascii="Times New Roman" w:eastAsia="Times New Roman" w:hAnsi="Times New Roman"/>
      <w:sz w:val="24"/>
      <w:szCs w:val="24"/>
      <w:lang w:val="en-US"/>
    </w:rPr>
  </w:style>
  <w:style w:type="character" w:customStyle="1" w:styleId="SalutationChar">
    <w:name w:val="Salutation Char"/>
    <w:basedOn w:val="DefaultParagraphFont"/>
    <w:link w:val="Salutation"/>
    <w:uiPriority w:val="99"/>
    <w:semiHidden/>
    <w:rsid w:val="009B5193"/>
    <w:rPr>
      <w:rFonts w:ascii="Times New Roman" w:eastAsia="Times New Roman" w:hAnsi="Times New Roman" w:cs="Times New Roman"/>
      <w:sz w:val="24"/>
      <w:szCs w:val="24"/>
      <w:lang w:val="en-US"/>
    </w:rPr>
  </w:style>
  <w:style w:type="paragraph" w:styleId="BodyText2">
    <w:name w:val="Body Text 2"/>
    <w:basedOn w:val="Normal"/>
    <w:link w:val="BodyText2Char"/>
    <w:uiPriority w:val="99"/>
    <w:semiHidden/>
    <w:unhideWhenUsed/>
    <w:rsid w:val="009B5193"/>
    <w:pPr>
      <w:spacing w:after="120" w:line="480" w:lineRule="auto"/>
    </w:pPr>
    <w:rPr>
      <w:rFonts w:ascii="Times New Roman" w:eastAsia="Times New Roman" w:hAnsi="Times New Roman"/>
      <w:sz w:val="24"/>
      <w:szCs w:val="24"/>
      <w:lang w:val="en-US"/>
    </w:rPr>
  </w:style>
  <w:style w:type="character" w:customStyle="1" w:styleId="BodyText2Char">
    <w:name w:val="Body Text 2 Char"/>
    <w:basedOn w:val="DefaultParagraphFont"/>
    <w:link w:val="BodyText2"/>
    <w:uiPriority w:val="99"/>
    <w:semiHidden/>
    <w:rsid w:val="009B5193"/>
    <w:rPr>
      <w:rFonts w:ascii="Times New Roman" w:eastAsia="Times New Roman" w:hAnsi="Times New Roman" w:cs="Times New Roman"/>
      <w:sz w:val="24"/>
      <w:szCs w:val="24"/>
      <w:lang w:val="en-US"/>
    </w:rPr>
  </w:style>
  <w:style w:type="paragraph" w:styleId="BodyTextIndent2">
    <w:name w:val="Body Text Indent 2"/>
    <w:basedOn w:val="Normal"/>
    <w:link w:val="BodyTextIndent2Char"/>
    <w:uiPriority w:val="99"/>
    <w:semiHidden/>
    <w:unhideWhenUsed/>
    <w:rsid w:val="009B5193"/>
    <w:pPr>
      <w:spacing w:after="120" w:line="480" w:lineRule="auto"/>
      <w:ind w:left="283"/>
    </w:pPr>
    <w:rPr>
      <w:rFonts w:ascii="Times New Roman" w:eastAsia="Times New Roman" w:hAnsi="Times New Roman"/>
      <w:sz w:val="24"/>
      <w:szCs w:val="24"/>
      <w:lang w:val="en-US"/>
    </w:rPr>
  </w:style>
  <w:style w:type="character" w:customStyle="1" w:styleId="BodyTextIndent2Char">
    <w:name w:val="Body Text Indent 2 Char"/>
    <w:basedOn w:val="DefaultParagraphFont"/>
    <w:link w:val="BodyTextIndent2"/>
    <w:uiPriority w:val="99"/>
    <w:semiHidden/>
    <w:rsid w:val="009B5193"/>
    <w:rPr>
      <w:rFonts w:ascii="Times New Roman" w:eastAsia="Times New Roman" w:hAnsi="Times New Roman" w:cs="Times New Roman"/>
      <w:sz w:val="24"/>
      <w:szCs w:val="24"/>
      <w:lang w:val="en-US"/>
    </w:rPr>
  </w:style>
  <w:style w:type="paragraph" w:styleId="BodyTextIndent3">
    <w:name w:val="Body Text Indent 3"/>
    <w:basedOn w:val="Normal"/>
    <w:link w:val="BodyTextIndent3Char"/>
    <w:uiPriority w:val="99"/>
    <w:unhideWhenUsed/>
    <w:rsid w:val="009B5193"/>
    <w:pPr>
      <w:spacing w:after="120"/>
      <w:ind w:left="283"/>
    </w:pPr>
    <w:rPr>
      <w:rFonts w:ascii="Times New Roman" w:eastAsia="Times New Roman" w:hAnsi="Times New Roman"/>
      <w:sz w:val="16"/>
      <w:szCs w:val="16"/>
      <w:lang w:val="en-US"/>
    </w:rPr>
  </w:style>
  <w:style w:type="character" w:customStyle="1" w:styleId="BodyTextIndent3Char">
    <w:name w:val="Body Text Indent 3 Char"/>
    <w:basedOn w:val="DefaultParagraphFont"/>
    <w:link w:val="BodyTextIndent3"/>
    <w:uiPriority w:val="99"/>
    <w:rsid w:val="009B5193"/>
    <w:rPr>
      <w:rFonts w:ascii="Times New Roman" w:eastAsia="Times New Roman" w:hAnsi="Times New Roman" w:cs="Times New Roman"/>
      <w:sz w:val="16"/>
      <w:szCs w:val="16"/>
      <w:lang w:val="en-US"/>
    </w:rPr>
  </w:style>
  <w:style w:type="paragraph" w:styleId="PlainText">
    <w:name w:val="Plain Text"/>
    <w:link w:val="PlainTextChar"/>
    <w:uiPriority w:val="99"/>
    <w:semiHidden/>
    <w:unhideWhenUsed/>
    <w:rsid w:val="009B5193"/>
    <w:pPr>
      <w:spacing w:after="0" w:line="480" w:lineRule="auto"/>
      <w:jc w:val="both"/>
    </w:pPr>
    <w:rPr>
      <w:rFonts w:ascii="Courier New" w:eastAsia="Arial Unicode MS" w:hAnsi="Arial Unicode MS" w:cs="Arial Unicode MS"/>
      <w:color w:val="000000"/>
      <w:sz w:val="20"/>
      <w:szCs w:val="20"/>
      <w:u w:color="000000"/>
      <w:lang w:val="en-US" w:eastAsia="de-DE"/>
    </w:rPr>
  </w:style>
  <w:style w:type="character" w:customStyle="1" w:styleId="PlainTextChar">
    <w:name w:val="Plain Text Char"/>
    <w:basedOn w:val="DefaultParagraphFont"/>
    <w:link w:val="PlainText"/>
    <w:uiPriority w:val="99"/>
    <w:semiHidden/>
    <w:rsid w:val="009B5193"/>
    <w:rPr>
      <w:rFonts w:ascii="Courier New" w:eastAsia="Arial Unicode MS" w:hAnsi="Arial Unicode MS" w:cs="Arial Unicode MS"/>
      <w:color w:val="000000"/>
      <w:sz w:val="20"/>
      <w:szCs w:val="20"/>
      <w:u w:color="000000"/>
      <w:lang w:val="en-US" w:eastAsia="de-DE"/>
    </w:rPr>
  </w:style>
  <w:style w:type="paragraph" w:styleId="CommentSubject">
    <w:name w:val="annotation subject"/>
    <w:basedOn w:val="CommentText"/>
    <w:next w:val="CommentText"/>
    <w:link w:val="CommentSubjectChar"/>
    <w:uiPriority w:val="99"/>
    <w:semiHidden/>
    <w:unhideWhenUsed/>
    <w:rsid w:val="009B5193"/>
    <w:rPr>
      <w:b/>
      <w:bCs/>
    </w:rPr>
  </w:style>
  <w:style w:type="character" w:customStyle="1" w:styleId="CommentSubjectChar">
    <w:name w:val="Comment Subject Char"/>
    <w:basedOn w:val="CommentTextChar"/>
    <w:link w:val="CommentSubject"/>
    <w:uiPriority w:val="99"/>
    <w:semiHidden/>
    <w:rsid w:val="009B5193"/>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9B5193"/>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9B5193"/>
    <w:rPr>
      <w:rFonts w:ascii="Tahoma" w:eastAsia="Times New Roman" w:hAnsi="Tahoma" w:cs="Tahoma"/>
      <w:sz w:val="16"/>
      <w:szCs w:val="16"/>
      <w:lang w:val="en-US"/>
    </w:rPr>
  </w:style>
  <w:style w:type="paragraph" w:customStyle="1" w:styleId="Appendix">
    <w:name w:val="Appendix"/>
    <w:uiPriority w:val="99"/>
    <w:rsid w:val="009B5193"/>
    <w:pPr>
      <w:spacing w:after="0" w:line="240" w:lineRule="auto"/>
    </w:pPr>
    <w:rPr>
      <w:rFonts w:ascii="Arial" w:eastAsia="Times New Roman" w:hAnsi="Arial" w:cs="Times New Roman"/>
      <w:b/>
      <w:sz w:val="28"/>
      <w:szCs w:val="20"/>
    </w:rPr>
  </w:style>
  <w:style w:type="paragraph" w:customStyle="1" w:styleId="StyleFirstline127cm">
    <w:name w:val="Style First line:  1.27 cm"/>
    <w:basedOn w:val="Normal"/>
    <w:uiPriority w:val="99"/>
    <w:rsid w:val="009B5193"/>
    <w:rPr>
      <w:rFonts w:ascii="Times New Roman" w:eastAsia="Times New Roman" w:hAnsi="Times New Roman"/>
      <w:sz w:val="24"/>
      <w:szCs w:val="20"/>
      <w:lang w:val="en-US"/>
    </w:rPr>
  </w:style>
  <w:style w:type="paragraph" w:customStyle="1" w:styleId="RaesFooterStyle">
    <w:name w:val="Rae's Footer Style"/>
    <w:basedOn w:val="Salutation"/>
    <w:uiPriority w:val="99"/>
    <w:rsid w:val="009B5193"/>
    <w:pPr>
      <w:ind w:left="-720"/>
    </w:pPr>
    <w:rPr>
      <w:sz w:val="15"/>
      <w:lang w:val="en-GB"/>
    </w:rPr>
  </w:style>
  <w:style w:type="paragraph" w:customStyle="1" w:styleId="UoMSchoolDeptTitle">
    <w:name w:val="UoMSchoolDeptTitle"/>
    <w:basedOn w:val="Normal"/>
    <w:uiPriority w:val="99"/>
    <w:rsid w:val="009B5193"/>
    <w:pPr>
      <w:tabs>
        <w:tab w:val="left" w:pos="7200"/>
      </w:tabs>
      <w:ind w:left="6838"/>
    </w:pPr>
    <w:rPr>
      <w:rFonts w:ascii="TheSans B7 Bold" w:eastAsia="Times New Roman" w:hAnsi="TheSans B7 Bold"/>
      <w:color w:val="808080"/>
      <w:sz w:val="18"/>
      <w:szCs w:val="18"/>
    </w:rPr>
  </w:style>
  <w:style w:type="paragraph" w:customStyle="1" w:styleId="UomAddressee">
    <w:name w:val="UomAddressee"/>
    <w:basedOn w:val="Normal"/>
    <w:uiPriority w:val="99"/>
    <w:rsid w:val="009B5193"/>
    <w:rPr>
      <w:rFonts w:ascii="TheSans B5 Plain" w:eastAsia="Times New Roman" w:hAnsi="TheSans B5 Plain"/>
      <w:szCs w:val="18"/>
      <w:lang w:val="en-US"/>
    </w:rPr>
  </w:style>
  <w:style w:type="paragraph" w:customStyle="1" w:styleId="TransitionalDescriptor">
    <w:name w:val="TransitionalDescriptor"/>
    <w:basedOn w:val="UomAddressee"/>
    <w:uiPriority w:val="99"/>
    <w:rsid w:val="009B5193"/>
    <w:rPr>
      <w:sz w:val="15"/>
    </w:rPr>
  </w:style>
  <w:style w:type="paragraph" w:customStyle="1" w:styleId="UoMDeptAddress">
    <w:name w:val="UoMDeptAddress"/>
    <w:basedOn w:val="Normal"/>
    <w:uiPriority w:val="99"/>
    <w:rsid w:val="009B5193"/>
    <w:pPr>
      <w:tabs>
        <w:tab w:val="left" w:pos="7200"/>
      </w:tabs>
      <w:ind w:left="6838"/>
    </w:pPr>
    <w:rPr>
      <w:rFonts w:ascii="TheSans B4 SemiLight" w:eastAsia="Times New Roman" w:hAnsi="TheSans B4 SemiLight"/>
      <w:sz w:val="18"/>
      <w:szCs w:val="18"/>
    </w:rPr>
  </w:style>
  <w:style w:type="paragraph" w:customStyle="1" w:styleId="UoMContent">
    <w:name w:val="UoMContent"/>
    <w:uiPriority w:val="99"/>
    <w:rsid w:val="009B5193"/>
    <w:pPr>
      <w:spacing w:after="360" w:line="240" w:lineRule="auto"/>
    </w:pPr>
    <w:rPr>
      <w:rFonts w:ascii="TheSans B5 Plain" w:eastAsia="Times New Roman" w:hAnsi="TheSans B5 Plain" w:cs="Times New Roman"/>
      <w:szCs w:val="18"/>
      <w:lang w:val="en-US"/>
    </w:rPr>
  </w:style>
  <w:style w:type="paragraph" w:customStyle="1" w:styleId="UomPostcode">
    <w:name w:val="UomPostcode"/>
    <w:next w:val="Normal"/>
    <w:uiPriority w:val="99"/>
    <w:rsid w:val="009B5193"/>
    <w:pPr>
      <w:spacing w:after="360" w:line="240" w:lineRule="auto"/>
    </w:pPr>
    <w:rPr>
      <w:rFonts w:ascii="TheSans B5 Plain" w:eastAsia="Times New Roman" w:hAnsi="TheSans B5 Plain" w:cs="Times New Roman"/>
      <w:szCs w:val="18"/>
      <w:lang w:val="en-US"/>
    </w:rPr>
  </w:style>
  <w:style w:type="paragraph" w:customStyle="1" w:styleId="UoMDate">
    <w:name w:val="UoMDate"/>
    <w:next w:val="Normal"/>
    <w:uiPriority w:val="99"/>
    <w:rsid w:val="009B5193"/>
    <w:pPr>
      <w:spacing w:after="360" w:line="240" w:lineRule="auto"/>
    </w:pPr>
    <w:rPr>
      <w:rFonts w:ascii="TheSans B5 Plain" w:eastAsia="Times New Roman" w:hAnsi="TheSans B5 Plain" w:cs="Times New Roman"/>
      <w:noProof/>
      <w:szCs w:val="18"/>
      <w:lang w:val="en-US"/>
    </w:rPr>
  </w:style>
  <w:style w:type="paragraph" w:customStyle="1" w:styleId="UoMYrsSincerely">
    <w:name w:val="UoMYrsSincerely"/>
    <w:next w:val="Normal"/>
    <w:uiPriority w:val="99"/>
    <w:rsid w:val="009B5193"/>
    <w:pPr>
      <w:spacing w:after="600" w:line="240" w:lineRule="auto"/>
    </w:pPr>
    <w:rPr>
      <w:rFonts w:ascii="TheSans B5 Plain" w:eastAsia="Times New Roman" w:hAnsi="TheSans B5 Plain" w:cs="Times New Roman"/>
      <w:szCs w:val="18"/>
      <w:lang w:val="en-US"/>
    </w:rPr>
  </w:style>
  <w:style w:type="paragraph" w:customStyle="1" w:styleId="UomSender">
    <w:name w:val="UomSender"/>
    <w:basedOn w:val="Normal"/>
    <w:uiPriority w:val="99"/>
    <w:rsid w:val="009B5193"/>
    <w:rPr>
      <w:rFonts w:ascii="TheSans B5 Plain" w:eastAsia="Times New Roman" w:hAnsi="TheSans B5 Plain"/>
      <w:szCs w:val="24"/>
      <w:lang w:val="en-US"/>
    </w:rPr>
  </w:style>
  <w:style w:type="paragraph" w:customStyle="1" w:styleId="UoMRecipient">
    <w:name w:val="UoMRecipient"/>
    <w:next w:val="Normal"/>
    <w:uiPriority w:val="99"/>
    <w:rsid w:val="009B5193"/>
    <w:pPr>
      <w:spacing w:after="180" w:line="240" w:lineRule="auto"/>
    </w:pPr>
    <w:rPr>
      <w:rFonts w:ascii="TheSans B5 Plain" w:eastAsia="Times New Roman" w:hAnsi="TheSans B5 Plain" w:cs="Times New Roman"/>
      <w:szCs w:val="18"/>
      <w:lang w:val="en-US"/>
    </w:rPr>
  </w:style>
  <w:style w:type="paragraph" w:customStyle="1" w:styleId="UoMSenderAdd">
    <w:name w:val="UoMSenderAdd"/>
    <w:next w:val="Normal"/>
    <w:uiPriority w:val="99"/>
    <w:rsid w:val="009B5193"/>
    <w:pPr>
      <w:spacing w:after="0" w:line="240" w:lineRule="auto"/>
      <w:ind w:left="6838"/>
    </w:pPr>
    <w:rPr>
      <w:rFonts w:ascii="TheSans B4 SemiLight" w:eastAsia="Times New Roman" w:hAnsi="TheSans B4 SemiLight" w:cs="Times New Roman"/>
      <w:color w:val="808080"/>
      <w:sz w:val="18"/>
      <w:szCs w:val="18"/>
    </w:rPr>
  </w:style>
  <w:style w:type="paragraph" w:customStyle="1" w:styleId="UoMSenderPC">
    <w:name w:val="UoMSenderPC"/>
    <w:next w:val="Normal"/>
    <w:uiPriority w:val="99"/>
    <w:rsid w:val="009B5193"/>
    <w:pPr>
      <w:spacing w:after="360" w:line="240" w:lineRule="auto"/>
      <w:ind w:left="6838"/>
    </w:pPr>
    <w:rPr>
      <w:rFonts w:ascii="TheSans B4 SemiLight" w:eastAsia="Times New Roman" w:hAnsi="TheSans B4 SemiLight" w:cs="Times New Roman"/>
      <w:sz w:val="18"/>
      <w:szCs w:val="24"/>
      <w:lang w:val="en-US"/>
    </w:rPr>
  </w:style>
  <w:style w:type="paragraph" w:customStyle="1" w:styleId="UoMPersonal">
    <w:name w:val="UoMPersonal"/>
    <w:basedOn w:val="Normal"/>
    <w:uiPriority w:val="99"/>
    <w:rsid w:val="009B5193"/>
    <w:rPr>
      <w:rFonts w:ascii="TheSans B7 Bold" w:eastAsia="Times New Roman" w:hAnsi="TheSans B7 Bold"/>
      <w:sz w:val="18"/>
      <w:szCs w:val="24"/>
      <w:lang w:val="en-US"/>
    </w:rPr>
  </w:style>
  <w:style w:type="paragraph" w:customStyle="1" w:styleId="UoMAddresseeTitle">
    <w:name w:val="UoMAddresseeTitle"/>
    <w:next w:val="UomAddressee"/>
    <w:uiPriority w:val="99"/>
    <w:rsid w:val="009B5193"/>
    <w:pPr>
      <w:spacing w:before="360" w:after="0" w:line="240" w:lineRule="auto"/>
    </w:pPr>
    <w:rPr>
      <w:rFonts w:ascii="TheSans B5 Plain" w:eastAsia="Times New Roman" w:hAnsi="TheSans B5 Plain" w:cs="Times New Roman"/>
      <w:szCs w:val="18"/>
      <w:lang w:val="en-US"/>
    </w:rPr>
  </w:style>
  <w:style w:type="paragraph" w:customStyle="1" w:styleId="BodyA">
    <w:name w:val="Body A"/>
    <w:uiPriority w:val="99"/>
    <w:rsid w:val="009B5193"/>
    <w:pPr>
      <w:spacing w:after="0" w:line="240" w:lineRule="auto"/>
    </w:pPr>
    <w:rPr>
      <w:rFonts w:ascii="Helvetica" w:eastAsia="ヒラギノ角ゴ Pro W3" w:hAnsi="Helvetica" w:cs="Times New Roman"/>
      <w:color w:val="000000"/>
      <w:sz w:val="24"/>
      <w:szCs w:val="20"/>
      <w:lang w:val="en-US" w:eastAsia="zh-CN"/>
    </w:rPr>
  </w:style>
  <w:style w:type="paragraph" w:customStyle="1" w:styleId="FreeForm">
    <w:name w:val="Free Form"/>
    <w:uiPriority w:val="99"/>
    <w:rsid w:val="009B5193"/>
    <w:pPr>
      <w:spacing w:after="0" w:line="240" w:lineRule="auto"/>
    </w:pPr>
    <w:rPr>
      <w:rFonts w:ascii="Times New Roman" w:eastAsia="ヒラギノ角ゴ Pro W3" w:hAnsi="Times New Roman" w:cs="Times New Roman"/>
      <w:color w:val="000000"/>
      <w:sz w:val="20"/>
      <w:szCs w:val="20"/>
      <w:lang w:eastAsia="zh-CN"/>
    </w:rPr>
  </w:style>
  <w:style w:type="paragraph" w:customStyle="1" w:styleId="WW-Default">
    <w:name w:val="WW-Default"/>
    <w:uiPriority w:val="99"/>
    <w:rsid w:val="009B5193"/>
    <w:pPr>
      <w:suppressAutoHyphens/>
      <w:autoSpaceDE w:val="0"/>
      <w:spacing w:after="0" w:line="240" w:lineRule="auto"/>
    </w:pPr>
    <w:rPr>
      <w:rFonts w:ascii="Times New Roman" w:eastAsia="SimSun" w:hAnsi="Times New Roman" w:cs="Times New Roman"/>
      <w:color w:val="000000"/>
      <w:sz w:val="24"/>
      <w:szCs w:val="24"/>
      <w:lang w:val="en-US" w:eastAsia="ar-SA"/>
    </w:rPr>
  </w:style>
  <w:style w:type="paragraph" w:customStyle="1" w:styleId="Default">
    <w:name w:val="Default"/>
    <w:uiPriority w:val="99"/>
    <w:rsid w:val="009B5193"/>
    <w:pPr>
      <w:autoSpaceDE w:val="0"/>
      <w:autoSpaceDN w:val="0"/>
      <w:adjustRightInd w:val="0"/>
      <w:spacing w:after="0" w:line="240" w:lineRule="auto"/>
    </w:pPr>
    <w:rPr>
      <w:rFonts w:ascii="Calibri" w:eastAsia="Times New Roman" w:hAnsi="Calibri" w:cs="Calibri"/>
      <w:color w:val="000000"/>
      <w:sz w:val="24"/>
      <w:szCs w:val="24"/>
      <w:lang w:eastAsia="en-GB"/>
    </w:rPr>
  </w:style>
  <w:style w:type="character" w:styleId="CommentReference">
    <w:name w:val="annotation reference"/>
    <w:basedOn w:val="DefaultParagraphFont"/>
    <w:semiHidden/>
    <w:unhideWhenUsed/>
    <w:rsid w:val="009B5193"/>
    <w:rPr>
      <w:sz w:val="16"/>
      <w:szCs w:val="16"/>
    </w:rPr>
  </w:style>
  <w:style w:type="character" w:customStyle="1" w:styleId="UoMRecipientChar">
    <w:name w:val="UoMRecipient Char"/>
    <w:rsid w:val="009B5193"/>
    <w:rPr>
      <w:rFonts w:ascii="TheSans B5 Plain" w:hAnsi="TheSans B5 Plain" w:hint="default"/>
      <w:sz w:val="22"/>
      <w:szCs w:val="18"/>
      <w:lang w:val="en-US" w:eastAsia="en-US" w:bidi="ar-SA"/>
    </w:rPr>
  </w:style>
  <w:style w:type="character" w:customStyle="1" w:styleId="Hyperlink1">
    <w:name w:val="Hyperlink1"/>
    <w:rsid w:val="009B5193"/>
    <w:rPr>
      <w:color w:val="002DC6"/>
      <w:sz w:val="20"/>
      <w:u w:val="single"/>
    </w:rPr>
  </w:style>
  <w:style w:type="character" w:customStyle="1" w:styleId="text">
    <w:name w:val="text"/>
    <w:rsid w:val="009B5193"/>
  </w:style>
  <w:style w:type="character" w:customStyle="1" w:styleId="subfielddata1">
    <w:name w:val="subfielddata1"/>
    <w:rsid w:val="009B5193"/>
    <w:rPr>
      <w:vanish/>
      <w:webHidden w:val="0"/>
      <w:specVanish/>
    </w:rPr>
  </w:style>
  <w:style w:type="character" w:customStyle="1" w:styleId="subfielddata">
    <w:name w:val="subfielddata"/>
    <w:rsid w:val="009B5193"/>
  </w:style>
  <w:style w:type="character" w:customStyle="1" w:styleId="slug-issue">
    <w:name w:val="slug-issue"/>
    <w:rsid w:val="009B5193"/>
  </w:style>
  <w:style w:type="character" w:customStyle="1" w:styleId="slug-pages">
    <w:name w:val="slug-pages"/>
    <w:rsid w:val="009B5193"/>
  </w:style>
  <w:style w:type="character" w:customStyle="1" w:styleId="apple-converted-space">
    <w:name w:val="apple-converted-space"/>
    <w:rsid w:val="009B5193"/>
  </w:style>
  <w:style w:type="character" w:customStyle="1" w:styleId="cit-auth">
    <w:name w:val="cit-auth"/>
    <w:rsid w:val="009B5193"/>
  </w:style>
  <w:style w:type="character" w:customStyle="1" w:styleId="cit-sep">
    <w:name w:val="cit-sep"/>
    <w:rsid w:val="009B5193"/>
  </w:style>
  <w:style w:type="character" w:customStyle="1" w:styleId="searchword">
    <w:name w:val="searchword"/>
    <w:rsid w:val="009B5193"/>
  </w:style>
  <w:style w:type="character" w:customStyle="1" w:styleId="grame">
    <w:name w:val="grame"/>
    <w:rsid w:val="009B5193"/>
  </w:style>
  <w:style w:type="character" w:customStyle="1" w:styleId="st">
    <w:name w:val="st"/>
    <w:rsid w:val="009B5193"/>
  </w:style>
  <w:style w:type="character" w:customStyle="1" w:styleId="star-toc-chapter">
    <w:name w:val="star-toc-chapter"/>
    <w:basedOn w:val="DefaultParagraphFont"/>
    <w:rsid w:val="009B5193"/>
  </w:style>
  <w:style w:type="character" w:customStyle="1" w:styleId="star-toc-author">
    <w:name w:val="star-toc-author"/>
    <w:basedOn w:val="DefaultParagraphFont"/>
    <w:rsid w:val="009B5193"/>
  </w:style>
  <w:style w:type="character" w:customStyle="1" w:styleId="Hbkheader">
    <w:name w:val="Hbk header"/>
    <w:rsid w:val="009B5193"/>
    <w:rPr>
      <w:rFonts w:ascii="Garamond" w:hAnsi="Garamond" w:hint="default"/>
      <w:b/>
      <w:bCs/>
      <w:sz w:val="24"/>
      <w:szCs w:val="24"/>
    </w:rPr>
  </w:style>
  <w:style w:type="character" w:customStyle="1" w:styleId="meta-value">
    <w:name w:val="meta-value"/>
    <w:rsid w:val="009B5193"/>
  </w:style>
  <w:style w:type="character" w:customStyle="1" w:styleId="author">
    <w:name w:val="author"/>
    <w:basedOn w:val="DefaultParagraphFont"/>
    <w:rsid w:val="009B5193"/>
  </w:style>
  <w:style w:type="character" w:customStyle="1" w:styleId="slug-pub-date">
    <w:name w:val="slug-pub-date"/>
    <w:basedOn w:val="DefaultParagraphFont"/>
    <w:rsid w:val="009B5193"/>
  </w:style>
  <w:style w:type="character" w:customStyle="1" w:styleId="slug-vol">
    <w:name w:val="slug-vol"/>
    <w:basedOn w:val="DefaultParagraphFont"/>
    <w:rsid w:val="009B5193"/>
  </w:style>
  <w:style w:type="character" w:customStyle="1" w:styleId="hlfld-contribauthor">
    <w:name w:val="hlfld-contribauthor"/>
    <w:basedOn w:val="DefaultParagraphFont"/>
    <w:rsid w:val="009B5193"/>
  </w:style>
  <w:style w:type="character" w:customStyle="1" w:styleId="subj-group">
    <w:name w:val="subj-group"/>
    <w:basedOn w:val="DefaultParagraphFont"/>
    <w:rsid w:val="009B5193"/>
  </w:style>
  <w:style w:type="character" w:customStyle="1" w:styleId="exlavailabilitycollectionname">
    <w:name w:val="exlavailabilitycollectionname"/>
    <w:basedOn w:val="DefaultParagraphFont"/>
    <w:rsid w:val="009B5193"/>
  </w:style>
  <w:style w:type="character" w:customStyle="1" w:styleId="exlavailabilitycallnumber">
    <w:name w:val="exlavailabilitycallnumber"/>
    <w:basedOn w:val="DefaultParagraphFont"/>
    <w:rsid w:val="009B5193"/>
  </w:style>
  <w:style w:type="character" w:customStyle="1" w:styleId="exldetailsdisplayval">
    <w:name w:val="exldetailsdisplayval"/>
    <w:basedOn w:val="DefaultParagraphFont"/>
    <w:rsid w:val="009B5193"/>
  </w:style>
  <w:style w:type="character" w:customStyle="1" w:styleId="UnresolvedMention1">
    <w:name w:val="Unresolved Mention1"/>
    <w:basedOn w:val="DefaultParagraphFont"/>
    <w:uiPriority w:val="99"/>
    <w:semiHidden/>
    <w:rsid w:val="009B5193"/>
    <w:rPr>
      <w:color w:val="808080"/>
      <w:shd w:val="clear" w:color="auto" w:fill="E6E6E6"/>
    </w:rPr>
  </w:style>
  <w:style w:type="character" w:styleId="HTMLCite">
    <w:name w:val="HTML Cite"/>
    <w:basedOn w:val="DefaultParagraphFont"/>
    <w:uiPriority w:val="99"/>
    <w:semiHidden/>
    <w:unhideWhenUsed/>
    <w:rsid w:val="009B5193"/>
    <w:rPr>
      <w:i/>
      <w:iCs/>
    </w:rPr>
  </w:style>
  <w:style w:type="character" w:styleId="Emphasis">
    <w:name w:val="Emphasis"/>
    <w:basedOn w:val="DefaultParagraphFont"/>
    <w:uiPriority w:val="20"/>
    <w:qFormat/>
    <w:rsid w:val="009B5193"/>
    <w:rPr>
      <w:i/>
      <w:iCs/>
    </w:rPr>
  </w:style>
  <w:style w:type="character" w:customStyle="1" w:styleId="nlmstring-name">
    <w:name w:val="nlm_string-name"/>
    <w:rsid w:val="009B5193"/>
  </w:style>
  <w:style w:type="character" w:customStyle="1" w:styleId="show-for-sr">
    <w:name w:val="show-for-sr"/>
    <w:basedOn w:val="DefaultParagraphFont"/>
    <w:rsid w:val="007A0433"/>
  </w:style>
  <w:style w:type="character" w:customStyle="1" w:styleId="Date1">
    <w:name w:val="Date1"/>
    <w:basedOn w:val="DefaultParagraphFont"/>
    <w:rsid w:val="007A0433"/>
  </w:style>
  <w:style w:type="character" w:customStyle="1" w:styleId="pages">
    <w:name w:val="pages"/>
    <w:basedOn w:val="DefaultParagraphFont"/>
    <w:rsid w:val="007A0433"/>
  </w:style>
  <w:style w:type="character" w:customStyle="1" w:styleId="entitled">
    <w:name w:val="entitled"/>
    <w:basedOn w:val="DefaultParagraphFont"/>
    <w:rsid w:val="007A0433"/>
  </w:style>
  <w:style w:type="character" w:customStyle="1" w:styleId="download-label">
    <w:name w:val="download-label"/>
    <w:basedOn w:val="DefaultParagraphFont"/>
    <w:rsid w:val="007A0433"/>
  </w:style>
  <w:style w:type="character" w:customStyle="1" w:styleId="toggle-text">
    <w:name w:val="toggle-text"/>
    <w:basedOn w:val="DefaultParagraphFont"/>
    <w:rsid w:val="007A0433"/>
  </w:style>
  <w:style w:type="character" w:customStyle="1" w:styleId="excerpt-type">
    <w:name w:val="excerpt-type"/>
    <w:basedOn w:val="DefaultParagraphFont"/>
    <w:rsid w:val="007A0433"/>
  </w:style>
  <w:style w:type="character" w:customStyle="1" w:styleId="al-author-name-more">
    <w:name w:val="al-author-name-more"/>
    <w:basedOn w:val="DefaultParagraphFont"/>
    <w:rsid w:val="007A0433"/>
  </w:style>
  <w:style w:type="character" w:customStyle="1" w:styleId="Heading6Char">
    <w:name w:val="Heading 6 Char"/>
    <w:basedOn w:val="DefaultParagraphFont"/>
    <w:link w:val="Heading6"/>
    <w:uiPriority w:val="9"/>
    <w:rsid w:val="00501764"/>
    <w:rPr>
      <w:rFonts w:ascii="Times New Roman" w:hAnsi="Times New Roman" w:cs="Times New Roman"/>
      <w:b/>
      <w:bCs/>
      <w:color w:val="000000" w:themeColor="text1"/>
      <w:kern w:val="32"/>
      <w:sz w:val="24"/>
      <w:szCs w:val="24"/>
    </w:rPr>
  </w:style>
  <w:style w:type="character" w:customStyle="1" w:styleId="UnresolvedMention">
    <w:name w:val="Unresolved Mention"/>
    <w:basedOn w:val="DefaultParagraphFont"/>
    <w:uiPriority w:val="99"/>
    <w:semiHidden/>
    <w:unhideWhenUsed/>
    <w:rsid w:val="005A30A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433873">
      <w:bodyDiv w:val="1"/>
      <w:marLeft w:val="0"/>
      <w:marRight w:val="0"/>
      <w:marTop w:val="0"/>
      <w:marBottom w:val="0"/>
      <w:divBdr>
        <w:top w:val="none" w:sz="0" w:space="0" w:color="auto"/>
        <w:left w:val="none" w:sz="0" w:space="0" w:color="auto"/>
        <w:bottom w:val="none" w:sz="0" w:space="0" w:color="auto"/>
        <w:right w:val="none" w:sz="0" w:space="0" w:color="auto"/>
      </w:divBdr>
    </w:div>
    <w:div w:id="217127465">
      <w:bodyDiv w:val="1"/>
      <w:marLeft w:val="0"/>
      <w:marRight w:val="0"/>
      <w:marTop w:val="0"/>
      <w:marBottom w:val="0"/>
      <w:divBdr>
        <w:top w:val="none" w:sz="0" w:space="0" w:color="auto"/>
        <w:left w:val="none" w:sz="0" w:space="0" w:color="auto"/>
        <w:bottom w:val="none" w:sz="0" w:space="0" w:color="auto"/>
        <w:right w:val="none" w:sz="0" w:space="0" w:color="auto"/>
      </w:divBdr>
    </w:div>
    <w:div w:id="311298907">
      <w:bodyDiv w:val="1"/>
      <w:marLeft w:val="0"/>
      <w:marRight w:val="0"/>
      <w:marTop w:val="0"/>
      <w:marBottom w:val="0"/>
      <w:divBdr>
        <w:top w:val="none" w:sz="0" w:space="0" w:color="auto"/>
        <w:left w:val="none" w:sz="0" w:space="0" w:color="auto"/>
        <w:bottom w:val="none" w:sz="0" w:space="0" w:color="auto"/>
        <w:right w:val="none" w:sz="0" w:space="0" w:color="auto"/>
      </w:divBdr>
    </w:div>
    <w:div w:id="341585741">
      <w:bodyDiv w:val="1"/>
      <w:marLeft w:val="0"/>
      <w:marRight w:val="0"/>
      <w:marTop w:val="0"/>
      <w:marBottom w:val="0"/>
      <w:divBdr>
        <w:top w:val="none" w:sz="0" w:space="0" w:color="auto"/>
        <w:left w:val="none" w:sz="0" w:space="0" w:color="auto"/>
        <w:bottom w:val="none" w:sz="0" w:space="0" w:color="auto"/>
        <w:right w:val="none" w:sz="0" w:space="0" w:color="auto"/>
      </w:divBdr>
    </w:div>
    <w:div w:id="356003817">
      <w:bodyDiv w:val="1"/>
      <w:marLeft w:val="0"/>
      <w:marRight w:val="0"/>
      <w:marTop w:val="0"/>
      <w:marBottom w:val="0"/>
      <w:divBdr>
        <w:top w:val="none" w:sz="0" w:space="0" w:color="auto"/>
        <w:left w:val="none" w:sz="0" w:space="0" w:color="auto"/>
        <w:bottom w:val="none" w:sz="0" w:space="0" w:color="auto"/>
        <w:right w:val="none" w:sz="0" w:space="0" w:color="auto"/>
      </w:divBdr>
    </w:div>
    <w:div w:id="365447081">
      <w:bodyDiv w:val="1"/>
      <w:marLeft w:val="0"/>
      <w:marRight w:val="0"/>
      <w:marTop w:val="0"/>
      <w:marBottom w:val="0"/>
      <w:divBdr>
        <w:top w:val="none" w:sz="0" w:space="0" w:color="auto"/>
        <w:left w:val="none" w:sz="0" w:space="0" w:color="auto"/>
        <w:bottom w:val="none" w:sz="0" w:space="0" w:color="auto"/>
        <w:right w:val="none" w:sz="0" w:space="0" w:color="auto"/>
      </w:divBdr>
    </w:div>
    <w:div w:id="521669478">
      <w:bodyDiv w:val="1"/>
      <w:marLeft w:val="0"/>
      <w:marRight w:val="0"/>
      <w:marTop w:val="0"/>
      <w:marBottom w:val="0"/>
      <w:divBdr>
        <w:top w:val="none" w:sz="0" w:space="0" w:color="auto"/>
        <w:left w:val="none" w:sz="0" w:space="0" w:color="auto"/>
        <w:bottom w:val="none" w:sz="0" w:space="0" w:color="auto"/>
        <w:right w:val="none" w:sz="0" w:space="0" w:color="auto"/>
      </w:divBdr>
    </w:div>
    <w:div w:id="538129092">
      <w:bodyDiv w:val="1"/>
      <w:marLeft w:val="0"/>
      <w:marRight w:val="0"/>
      <w:marTop w:val="0"/>
      <w:marBottom w:val="0"/>
      <w:divBdr>
        <w:top w:val="none" w:sz="0" w:space="0" w:color="auto"/>
        <w:left w:val="none" w:sz="0" w:space="0" w:color="auto"/>
        <w:bottom w:val="none" w:sz="0" w:space="0" w:color="auto"/>
        <w:right w:val="none" w:sz="0" w:space="0" w:color="auto"/>
      </w:divBdr>
    </w:div>
    <w:div w:id="602541028">
      <w:bodyDiv w:val="1"/>
      <w:marLeft w:val="0"/>
      <w:marRight w:val="0"/>
      <w:marTop w:val="0"/>
      <w:marBottom w:val="0"/>
      <w:divBdr>
        <w:top w:val="none" w:sz="0" w:space="0" w:color="auto"/>
        <w:left w:val="none" w:sz="0" w:space="0" w:color="auto"/>
        <w:bottom w:val="none" w:sz="0" w:space="0" w:color="auto"/>
        <w:right w:val="none" w:sz="0" w:space="0" w:color="auto"/>
      </w:divBdr>
    </w:div>
    <w:div w:id="650863055">
      <w:bodyDiv w:val="1"/>
      <w:marLeft w:val="0"/>
      <w:marRight w:val="0"/>
      <w:marTop w:val="0"/>
      <w:marBottom w:val="0"/>
      <w:divBdr>
        <w:top w:val="none" w:sz="0" w:space="0" w:color="auto"/>
        <w:left w:val="none" w:sz="0" w:space="0" w:color="auto"/>
        <w:bottom w:val="none" w:sz="0" w:space="0" w:color="auto"/>
        <w:right w:val="none" w:sz="0" w:space="0" w:color="auto"/>
      </w:divBdr>
    </w:div>
    <w:div w:id="667752457">
      <w:bodyDiv w:val="1"/>
      <w:marLeft w:val="0"/>
      <w:marRight w:val="0"/>
      <w:marTop w:val="0"/>
      <w:marBottom w:val="0"/>
      <w:divBdr>
        <w:top w:val="none" w:sz="0" w:space="0" w:color="auto"/>
        <w:left w:val="none" w:sz="0" w:space="0" w:color="auto"/>
        <w:bottom w:val="none" w:sz="0" w:space="0" w:color="auto"/>
        <w:right w:val="none" w:sz="0" w:space="0" w:color="auto"/>
      </w:divBdr>
    </w:div>
    <w:div w:id="771514349">
      <w:bodyDiv w:val="1"/>
      <w:marLeft w:val="0"/>
      <w:marRight w:val="0"/>
      <w:marTop w:val="0"/>
      <w:marBottom w:val="0"/>
      <w:divBdr>
        <w:top w:val="none" w:sz="0" w:space="0" w:color="auto"/>
        <w:left w:val="none" w:sz="0" w:space="0" w:color="auto"/>
        <w:bottom w:val="none" w:sz="0" w:space="0" w:color="auto"/>
        <w:right w:val="none" w:sz="0" w:space="0" w:color="auto"/>
      </w:divBdr>
    </w:div>
    <w:div w:id="796488805">
      <w:bodyDiv w:val="1"/>
      <w:marLeft w:val="0"/>
      <w:marRight w:val="0"/>
      <w:marTop w:val="0"/>
      <w:marBottom w:val="0"/>
      <w:divBdr>
        <w:top w:val="none" w:sz="0" w:space="0" w:color="auto"/>
        <w:left w:val="none" w:sz="0" w:space="0" w:color="auto"/>
        <w:bottom w:val="none" w:sz="0" w:space="0" w:color="auto"/>
        <w:right w:val="none" w:sz="0" w:space="0" w:color="auto"/>
      </w:divBdr>
      <w:divsChild>
        <w:div w:id="738593676">
          <w:marLeft w:val="0"/>
          <w:marRight w:val="0"/>
          <w:marTop w:val="0"/>
          <w:marBottom w:val="0"/>
          <w:divBdr>
            <w:top w:val="none" w:sz="0" w:space="0" w:color="auto"/>
            <w:left w:val="none" w:sz="0" w:space="0" w:color="auto"/>
            <w:bottom w:val="none" w:sz="0" w:space="0" w:color="auto"/>
            <w:right w:val="none" w:sz="0" w:space="0" w:color="auto"/>
          </w:divBdr>
          <w:divsChild>
            <w:div w:id="550190482">
              <w:marLeft w:val="0"/>
              <w:marRight w:val="0"/>
              <w:marTop w:val="0"/>
              <w:marBottom w:val="0"/>
              <w:divBdr>
                <w:top w:val="none" w:sz="0" w:space="0" w:color="auto"/>
                <w:left w:val="none" w:sz="0" w:space="0" w:color="auto"/>
                <w:bottom w:val="none" w:sz="0" w:space="0" w:color="auto"/>
                <w:right w:val="none" w:sz="0" w:space="0" w:color="auto"/>
              </w:divBdr>
            </w:div>
          </w:divsChild>
        </w:div>
        <w:div w:id="722171203">
          <w:marLeft w:val="0"/>
          <w:marRight w:val="0"/>
          <w:marTop w:val="0"/>
          <w:marBottom w:val="0"/>
          <w:divBdr>
            <w:top w:val="none" w:sz="0" w:space="0" w:color="auto"/>
            <w:left w:val="none" w:sz="0" w:space="0" w:color="auto"/>
            <w:bottom w:val="none" w:sz="0" w:space="0" w:color="auto"/>
            <w:right w:val="none" w:sz="0" w:space="0" w:color="auto"/>
          </w:divBdr>
          <w:divsChild>
            <w:div w:id="831988022">
              <w:marLeft w:val="0"/>
              <w:marRight w:val="0"/>
              <w:marTop w:val="0"/>
              <w:marBottom w:val="0"/>
              <w:divBdr>
                <w:top w:val="none" w:sz="0" w:space="0" w:color="auto"/>
                <w:left w:val="none" w:sz="0" w:space="0" w:color="auto"/>
                <w:bottom w:val="none" w:sz="0" w:space="0" w:color="auto"/>
                <w:right w:val="none" w:sz="0" w:space="0" w:color="auto"/>
              </w:divBdr>
              <w:divsChild>
                <w:div w:id="40037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886600">
      <w:bodyDiv w:val="1"/>
      <w:marLeft w:val="0"/>
      <w:marRight w:val="0"/>
      <w:marTop w:val="0"/>
      <w:marBottom w:val="0"/>
      <w:divBdr>
        <w:top w:val="none" w:sz="0" w:space="0" w:color="auto"/>
        <w:left w:val="none" w:sz="0" w:space="0" w:color="auto"/>
        <w:bottom w:val="none" w:sz="0" w:space="0" w:color="auto"/>
        <w:right w:val="none" w:sz="0" w:space="0" w:color="auto"/>
      </w:divBdr>
      <w:divsChild>
        <w:div w:id="1037852799">
          <w:marLeft w:val="0"/>
          <w:marRight w:val="0"/>
          <w:marTop w:val="0"/>
          <w:marBottom w:val="0"/>
          <w:divBdr>
            <w:top w:val="none" w:sz="0" w:space="0" w:color="auto"/>
            <w:left w:val="none" w:sz="0" w:space="0" w:color="auto"/>
            <w:bottom w:val="none" w:sz="0" w:space="0" w:color="auto"/>
            <w:right w:val="none" w:sz="0" w:space="0" w:color="auto"/>
          </w:divBdr>
          <w:divsChild>
            <w:div w:id="280983">
              <w:marLeft w:val="0"/>
              <w:marRight w:val="0"/>
              <w:marTop w:val="0"/>
              <w:marBottom w:val="0"/>
              <w:divBdr>
                <w:top w:val="none" w:sz="0" w:space="0" w:color="auto"/>
                <w:left w:val="none" w:sz="0" w:space="0" w:color="auto"/>
                <w:bottom w:val="none" w:sz="0" w:space="0" w:color="auto"/>
                <w:right w:val="none" w:sz="0" w:space="0" w:color="auto"/>
              </w:divBdr>
              <w:divsChild>
                <w:div w:id="1987776662">
                  <w:marLeft w:val="0"/>
                  <w:marRight w:val="0"/>
                  <w:marTop w:val="0"/>
                  <w:marBottom w:val="0"/>
                  <w:divBdr>
                    <w:top w:val="none" w:sz="0" w:space="0" w:color="auto"/>
                    <w:left w:val="none" w:sz="0" w:space="0" w:color="auto"/>
                    <w:bottom w:val="none" w:sz="0" w:space="0" w:color="auto"/>
                    <w:right w:val="none" w:sz="0" w:space="0" w:color="auto"/>
                  </w:divBdr>
                </w:div>
                <w:div w:id="2063475654">
                  <w:marLeft w:val="0"/>
                  <w:marRight w:val="0"/>
                  <w:marTop w:val="0"/>
                  <w:marBottom w:val="0"/>
                  <w:divBdr>
                    <w:top w:val="none" w:sz="0" w:space="0" w:color="auto"/>
                    <w:left w:val="none" w:sz="0" w:space="0" w:color="auto"/>
                    <w:bottom w:val="none" w:sz="0" w:space="0" w:color="auto"/>
                    <w:right w:val="none" w:sz="0" w:space="0" w:color="auto"/>
                  </w:divBdr>
                  <w:divsChild>
                    <w:div w:id="1130637124">
                      <w:marLeft w:val="0"/>
                      <w:marRight w:val="0"/>
                      <w:marTop w:val="0"/>
                      <w:marBottom w:val="0"/>
                      <w:divBdr>
                        <w:top w:val="none" w:sz="0" w:space="0" w:color="auto"/>
                        <w:left w:val="none" w:sz="0" w:space="0" w:color="auto"/>
                        <w:bottom w:val="none" w:sz="0" w:space="0" w:color="auto"/>
                        <w:right w:val="none" w:sz="0" w:space="0" w:color="auto"/>
                      </w:divBdr>
                      <w:divsChild>
                        <w:div w:id="61428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459738">
          <w:marLeft w:val="0"/>
          <w:marRight w:val="0"/>
          <w:marTop w:val="0"/>
          <w:marBottom w:val="0"/>
          <w:divBdr>
            <w:top w:val="none" w:sz="0" w:space="0" w:color="auto"/>
            <w:left w:val="none" w:sz="0" w:space="0" w:color="auto"/>
            <w:bottom w:val="none" w:sz="0" w:space="0" w:color="auto"/>
            <w:right w:val="none" w:sz="0" w:space="0" w:color="auto"/>
          </w:divBdr>
          <w:divsChild>
            <w:div w:id="1290667498">
              <w:marLeft w:val="0"/>
              <w:marRight w:val="0"/>
              <w:marTop w:val="0"/>
              <w:marBottom w:val="0"/>
              <w:divBdr>
                <w:top w:val="none" w:sz="0" w:space="0" w:color="auto"/>
                <w:left w:val="none" w:sz="0" w:space="0" w:color="auto"/>
                <w:bottom w:val="none" w:sz="0" w:space="0" w:color="auto"/>
                <w:right w:val="none" w:sz="0" w:space="0" w:color="auto"/>
              </w:divBdr>
              <w:divsChild>
                <w:div w:id="407533475">
                  <w:marLeft w:val="0"/>
                  <w:marRight w:val="0"/>
                  <w:marTop w:val="0"/>
                  <w:marBottom w:val="0"/>
                  <w:divBdr>
                    <w:top w:val="none" w:sz="0" w:space="0" w:color="auto"/>
                    <w:left w:val="none" w:sz="0" w:space="0" w:color="auto"/>
                    <w:bottom w:val="none" w:sz="0" w:space="0" w:color="auto"/>
                    <w:right w:val="none" w:sz="0" w:space="0" w:color="auto"/>
                  </w:divBdr>
                </w:div>
                <w:div w:id="363022653">
                  <w:marLeft w:val="0"/>
                  <w:marRight w:val="0"/>
                  <w:marTop w:val="0"/>
                  <w:marBottom w:val="0"/>
                  <w:divBdr>
                    <w:top w:val="none" w:sz="0" w:space="0" w:color="auto"/>
                    <w:left w:val="none" w:sz="0" w:space="0" w:color="auto"/>
                    <w:bottom w:val="none" w:sz="0" w:space="0" w:color="auto"/>
                    <w:right w:val="none" w:sz="0" w:space="0" w:color="auto"/>
                  </w:divBdr>
                  <w:divsChild>
                    <w:div w:id="2075421578">
                      <w:marLeft w:val="0"/>
                      <w:marRight w:val="0"/>
                      <w:marTop w:val="0"/>
                      <w:marBottom w:val="0"/>
                      <w:divBdr>
                        <w:top w:val="none" w:sz="0" w:space="0" w:color="auto"/>
                        <w:left w:val="none" w:sz="0" w:space="0" w:color="auto"/>
                        <w:bottom w:val="none" w:sz="0" w:space="0" w:color="auto"/>
                        <w:right w:val="none" w:sz="0" w:space="0" w:color="auto"/>
                      </w:divBdr>
                      <w:divsChild>
                        <w:div w:id="2052261648">
                          <w:marLeft w:val="0"/>
                          <w:marRight w:val="0"/>
                          <w:marTop w:val="0"/>
                          <w:marBottom w:val="0"/>
                          <w:divBdr>
                            <w:top w:val="none" w:sz="0" w:space="0" w:color="auto"/>
                            <w:left w:val="none" w:sz="0" w:space="0" w:color="auto"/>
                            <w:bottom w:val="none" w:sz="0" w:space="0" w:color="auto"/>
                            <w:right w:val="none" w:sz="0" w:space="0" w:color="auto"/>
                          </w:divBdr>
                        </w:div>
                        <w:div w:id="1613710684">
                          <w:marLeft w:val="0"/>
                          <w:marRight w:val="0"/>
                          <w:marTop w:val="0"/>
                          <w:marBottom w:val="0"/>
                          <w:divBdr>
                            <w:top w:val="none" w:sz="0" w:space="0" w:color="auto"/>
                            <w:left w:val="none" w:sz="0" w:space="0" w:color="auto"/>
                            <w:bottom w:val="none" w:sz="0" w:space="0" w:color="auto"/>
                            <w:right w:val="none" w:sz="0" w:space="0" w:color="auto"/>
                          </w:divBdr>
                        </w:div>
                      </w:divsChild>
                    </w:div>
                    <w:div w:id="73612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428442">
          <w:marLeft w:val="0"/>
          <w:marRight w:val="0"/>
          <w:marTop w:val="0"/>
          <w:marBottom w:val="0"/>
          <w:divBdr>
            <w:top w:val="none" w:sz="0" w:space="0" w:color="auto"/>
            <w:left w:val="none" w:sz="0" w:space="0" w:color="auto"/>
            <w:bottom w:val="none" w:sz="0" w:space="0" w:color="auto"/>
            <w:right w:val="none" w:sz="0" w:space="0" w:color="auto"/>
          </w:divBdr>
          <w:divsChild>
            <w:div w:id="839123079">
              <w:marLeft w:val="0"/>
              <w:marRight w:val="0"/>
              <w:marTop w:val="0"/>
              <w:marBottom w:val="0"/>
              <w:divBdr>
                <w:top w:val="none" w:sz="0" w:space="0" w:color="auto"/>
                <w:left w:val="none" w:sz="0" w:space="0" w:color="auto"/>
                <w:bottom w:val="none" w:sz="0" w:space="0" w:color="auto"/>
                <w:right w:val="none" w:sz="0" w:space="0" w:color="auto"/>
              </w:divBdr>
              <w:divsChild>
                <w:div w:id="35662698">
                  <w:marLeft w:val="0"/>
                  <w:marRight w:val="0"/>
                  <w:marTop w:val="0"/>
                  <w:marBottom w:val="0"/>
                  <w:divBdr>
                    <w:top w:val="none" w:sz="0" w:space="0" w:color="auto"/>
                    <w:left w:val="none" w:sz="0" w:space="0" w:color="auto"/>
                    <w:bottom w:val="none" w:sz="0" w:space="0" w:color="auto"/>
                    <w:right w:val="none" w:sz="0" w:space="0" w:color="auto"/>
                  </w:divBdr>
                </w:div>
                <w:div w:id="2115633320">
                  <w:marLeft w:val="0"/>
                  <w:marRight w:val="0"/>
                  <w:marTop w:val="0"/>
                  <w:marBottom w:val="0"/>
                  <w:divBdr>
                    <w:top w:val="none" w:sz="0" w:space="0" w:color="auto"/>
                    <w:left w:val="none" w:sz="0" w:space="0" w:color="auto"/>
                    <w:bottom w:val="none" w:sz="0" w:space="0" w:color="auto"/>
                    <w:right w:val="none" w:sz="0" w:space="0" w:color="auto"/>
                  </w:divBdr>
                  <w:divsChild>
                    <w:div w:id="450901916">
                      <w:marLeft w:val="0"/>
                      <w:marRight w:val="0"/>
                      <w:marTop w:val="0"/>
                      <w:marBottom w:val="0"/>
                      <w:divBdr>
                        <w:top w:val="none" w:sz="0" w:space="0" w:color="auto"/>
                        <w:left w:val="none" w:sz="0" w:space="0" w:color="auto"/>
                        <w:bottom w:val="none" w:sz="0" w:space="0" w:color="auto"/>
                        <w:right w:val="none" w:sz="0" w:space="0" w:color="auto"/>
                      </w:divBdr>
                      <w:divsChild>
                        <w:div w:id="412825607">
                          <w:marLeft w:val="0"/>
                          <w:marRight w:val="0"/>
                          <w:marTop w:val="0"/>
                          <w:marBottom w:val="0"/>
                          <w:divBdr>
                            <w:top w:val="none" w:sz="0" w:space="0" w:color="auto"/>
                            <w:left w:val="none" w:sz="0" w:space="0" w:color="auto"/>
                            <w:bottom w:val="none" w:sz="0" w:space="0" w:color="auto"/>
                            <w:right w:val="none" w:sz="0" w:space="0" w:color="auto"/>
                          </w:divBdr>
                        </w:div>
                        <w:div w:id="1379283725">
                          <w:marLeft w:val="0"/>
                          <w:marRight w:val="0"/>
                          <w:marTop w:val="0"/>
                          <w:marBottom w:val="0"/>
                          <w:divBdr>
                            <w:top w:val="none" w:sz="0" w:space="0" w:color="auto"/>
                            <w:left w:val="none" w:sz="0" w:space="0" w:color="auto"/>
                            <w:bottom w:val="none" w:sz="0" w:space="0" w:color="auto"/>
                            <w:right w:val="none" w:sz="0" w:space="0" w:color="auto"/>
                          </w:divBdr>
                        </w:div>
                      </w:divsChild>
                    </w:div>
                    <w:div w:id="213667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726285">
          <w:marLeft w:val="0"/>
          <w:marRight w:val="0"/>
          <w:marTop w:val="0"/>
          <w:marBottom w:val="0"/>
          <w:divBdr>
            <w:top w:val="none" w:sz="0" w:space="0" w:color="auto"/>
            <w:left w:val="none" w:sz="0" w:space="0" w:color="auto"/>
            <w:bottom w:val="none" w:sz="0" w:space="0" w:color="auto"/>
            <w:right w:val="none" w:sz="0" w:space="0" w:color="auto"/>
          </w:divBdr>
          <w:divsChild>
            <w:div w:id="451560035">
              <w:marLeft w:val="0"/>
              <w:marRight w:val="0"/>
              <w:marTop w:val="0"/>
              <w:marBottom w:val="0"/>
              <w:divBdr>
                <w:top w:val="none" w:sz="0" w:space="0" w:color="auto"/>
                <w:left w:val="none" w:sz="0" w:space="0" w:color="auto"/>
                <w:bottom w:val="none" w:sz="0" w:space="0" w:color="auto"/>
                <w:right w:val="none" w:sz="0" w:space="0" w:color="auto"/>
              </w:divBdr>
              <w:divsChild>
                <w:div w:id="293220430">
                  <w:marLeft w:val="0"/>
                  <w:marRight w:val="0"/>
                  <w:marTop w:val="0"/>
                  <w:marBottom w:val="0"/>
                  <w:divBdr>
                    <w:top w:val="none" w:sz="0" w:space="0" w:color="auto"/>
                    <w:left w:val="none" w:sz="0" w:space="0" w:color="auto"/>
                    <w:bottom w:val="none" w:sz="0" w:space="0" w:color="auto"/>
                    <w:right w:val="none" w:sz="0" w:space="0" w:color="auto"/>
                  </w:divBdr>
                </w:div>
                <w:div w:id="467162689">
                  <w:marLeft w:val="0"/>
                  <w:marRight w:val="0"/>
                  <w:marTop w:val="0"/>
                  <w:marBottom w:val="0"/>
                  <w:divBdr>
                    <w:top w:val="none" w:sz="0" w:space="0" w:color="auto"/>
                    <w:left w:val="none" w:sz="0" w:space="0" w:color="auto"/>
                    <w:bottom w:val="none" w:sz="0" w:space="0" w:color="auto"/>
                    <w:right w:val="none" w:sz="0" w:space="0" w:color="auto"/>
                  </w:divBdr>
                  <w:divsChild>
                    <w:div w:id="1095051403">
                      <w:marLeft w:val="0"/>
                      <w:marRight w:val="0"/>
                      <w:marTop w:val="0"/>
                      <w:marBottom w:val="0"/>
                      <w:divBdr>
                        <w:top w:val="none" w:sz="0" w:space="0" w:color="auto"/>
                        <w:left w:val="none" w:sz="0" w:space="0" w:color="auto"/>
                        <w:bottom w:val="none" w:sz="0" w:space="0" w:color="auto"/>
                        <w:right w:val="none" w:sz="0" w:space="0" w:color="auto"/>
                      </w:divBdr>
                      <w:divsChild>
                        <w:div w:id="707728356">
                          <w:marLeft w:val="0"/>
                          <w:marRight w:val="0"/>
                          <w:marTop w:val="0"/>
                          <w:marBottom w:val="0"/>
                          <w:divBdr>
                            <w:top w:val="none" w:sz="0" w:space="0" w:color="auto"/>
                            <w:left w:val="none" w:sz="0" w:space="0" w:color="auto"/>
                            <w:bottom w:val="none" w:sz="0" w:space="0" w:color="auto"/>
                            <w:right w:val="none" w:sz="0" w:space="0" w:color="auto"/>
                          </w:divBdr>
                        </w:div>
                        <w:div w:id="20515996">
                          <w:marLeft w:val="0"/>
                          <w:marRight w:val="0"/>
                          <w:marTop w:val="0"/>
                          <w:marBottom w:val="0"/>
                          <w:divBdr>
                            <w:top w:val="none" w:sz="0" w:space="0" w:color="auto"/>
                            <w:left w:val="none" w:sz="0" w:space="0" w:color="auto"/>
                            <w:bottom w:val="none" w:sz="0" w:space="0" w:color="auto"/>
                            <w:right w:val="none" w:sz="0" w:space="0" w:color="auto"/>
                          </w:divBdr>
                        </w:div>
                      </w:divsChild>
                    </w:div>
                    <w:div w:id="210850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676472">
          <w:marLeft w:val="0"/>
          <w:marRight w:val="0"/>
          <w:marTop w:val="0"/>
          <w:marBottom w:val="0"/>
          <w:divBdr>
            <w:top w:val="none" w:sz="0" w:space="0" w:color="auto"/>
            <w:left w:val="none" w:sz="0" w:space="0" w:color="auto"/>
            <w:bottom w:val="none" w:sz="0" w:space="0" w:color="auto"/>
            <w:right w:val="none" w:sz="0" w:space="0" w:color="auto"/>
          </w:divBdr>
          <w:divsChild>
            <w:div w:id="681006376">
              <w:marLeft w:val="0"/>
              <w:marRight w:val="0"/>
              <w:marTop w:val="0"/>
              <w:marBottom w:val="0"/>
              <w:divBdr>
                <w:top w:val="none" w:sz="0" w:space="0" w:color="auto"/>
                <w:left w:val="none" w:sz="0" w:space="0" w:color="auto"/>
                <w:bottom w:val="none" w:sz="0" w:space="0" w:color="auto"/>
                <w:right w:val="none" w:sz="0" w:space="0" w:color="auto"/>
              </w:divBdr>
              <w:divsChild>
                <w:div w:id="452943585">
                  <w:marLeft w:val="0"/>
                  <w:marRight w:val="0"/>
                  <w:marTop w:val="0"/>
                  <w:marBottom w:val="0"/>
                  <w:divBdr>
                    <w:top w:val="none" w:sz="0" w:space="0" w:color="auto"/>
                    <w:left w:val="none" w:sz="0" w:space="0" w:color="auto"/>
                    <w:bottom w:val="none" w:sz="0" w:space="0" w:color="auto"/>
                    <w:right w:val="none" w:sz="0" w:space="0" w:color="auto"/>
                  </w:divBdr>
                </w:div>
                <w:div w:id="499738002">
                  <w:marLeft w:val="0"/>
                  <w:marRight w:val="0"/>
                  <w:marTop w:val="0"/>
                  <w:marBottom w:val="0"/>
                  <w:divBdr>
                    <w:top w:val="none" w:sz="0" w:space="0" w:color="auto"/>
                    <w:left w:val="none" w:sz="0" w:space="0" w:color="auto"/>
                    <w:bottom w:val="none" w:sz="0" w:space="0" w:color="auto"/>
                    <w:right w:val="none" w:sz="0" w:space="0" w:color="auto"/>
                  </w:divBdr>
                  <w:divsChild>
                    <w:div w:id="699668582">
                      <w:marLeft w:val="0"/>
                      <w:marRight w:val="0"/>
                      <w:marTop w:val="0"/>
                      <w:marBottom w:val="0"/>
                      <w:divBdr>
                        <w:top w:val="none" w:sz="0" w:space="0" w:color="auto"/>
                        <w:left w:val="none" w:sz="0" w:space="0" w:color="auto"/>
                        <w:bottom w:val="none" w:sz="0" w:space="0" w:color="auto"/>
                        <w:right w:val="none" w:sz="0" w:space="0" w:color="auto"/>
                      </w:divBdr>
                      <w:divsChild>
                        <w:div w:id="1319580278">
                          <w:marLeft w:val="0"/>
                          <w:marRight w:val="0"/>
                          <w:marTop w:val="0"/>
                          <w:marBottom w:val="0"/>
                          <w:divBdr>
                            <w:top w:val="none" w:sz="0" w:space="0" w:color="auto"/>
                            <w:left w:val="none" w:sz="0" w:space="0" w:color="auto"/>
                            <w:bottom w:val="none" w:sz="0" w:space="0" w:color="auto"/>
                            <w:right w:val="none" w:sz="0" w:space="0" w:color="auto"/>
                          </w:divBdr>
                        </w:div>
                        <w:div w:id="112315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291511">
          <w:marLeft w:val="0"/>
          <w:marRight w:val="0"/>
          <w:marTop w:val="0"/>
          <w:marBottom w:val="0"/>
          <w:divBdr>
            <w:top w:val="none" w:sz="0" w:space="0" w:color="auto"/>
            <w:left w:val="none" w:sz="0" w:space="0" w:color="auto"/>
            <w:bottom w:val="none" w:sz="0" w:space="0" w:color="auto"/>
            <w:right w:val="none" w:sz="0" w:space="0" w:color="auto"/>
          </w:divBdr>
          <w:divsChild>
            <w:div w:id="2009670857">
              <w:marLeft w:val="0"/>
              <w:marRight w:val="0"/>
              <w:marTop w:val="0"/>
              <w:marBottom w:val="0"/>
              <w:divBdr>
                <w:top w:val="none" w:sz="0" w:space="0" w:color="auto"/>
                <w:left w:val="none" w:sz="0" w:space="0" w:color="auto"/>
                <w:bottom w:val="none" w:sz="0" w:space="0" w:color="auto"/>
                <w:right w:val="none" w:sz="0" w:space="0" w:color="auto"/>
              </w:divBdr>
              <w:divsChild>
                <w:div w:id="2054651389">
                  <w:marLeft w:val="0"/>
                  <w:marRight w:val="0"/>
                  <w:marTop w:val="0"/>
                  <w:marBottom w:val="0"/>
                  <w:divBdr>
                    <w:top w:val="none" w:sz="0" w:space="0" w:color="auto"/>
                    <w:left w:val="none" w:sz="0" w:space="0" w:color="auto"/>
                    <w:bottom w:val="none" w:sz="0" w:space="0" w:color="auto"/>
                    <w:right w:val="none" w:sz="0" w:space="0" w:color="auto"/>
                  </w:divBdr>
                </w:div>
                <w:div w:id="1964968603">
                  <w:marLeft w:val="0"/>
                  <w:marRight w:val="0"/>
                  <w:marTop w:val="0"/>
                  <w:marBottom w:val="0"/>
                  <w:divBdr>
                    <w:top w:val="none" w:sz="0" w:space="0" w:color="auto"/>
                    <w:left w:val="none" w:sz="0" w:space="0" w:color="auto"/>
                    <w:bottom w:val="none" w:sz="0" w:space="0" w:color="auto"/>
                    <w:right w:val="none" w:sz="0" w:space="0" w:color="auto"/>
                  </w:divBdr>
                  <w:divsChild>
                    <w:div w:id="247271715">
                      <w:marLeft w:val="0"/>
                      <w:marRight w:val="0"/>
                      <w:marTop w:val="0"/>
                      <w:marBottom w:val="0"/>
                      <w:divBdr>
                        <w:top w:val="none" w:sz="0" w:space="0" w:color="auto"/>
                        <w:left w:val="none" w:sz="0" w:space="0" w:color="auto"/>
                        <w:bottom w:val="none" w:sz="0" w:space="0" w:color="auto"/>
                        <w:right w:val="none" w:sz="0" w:space="0" w:color="auto"/>
                      </w:divBdr>
                      <w:divsChild>
                        <w:div w:id="444159158">
                          <w:marLeft w:val="0"/>
                          <w:marRight w:val="0"/>
                          <w:marTop w:val="0"/>
                          <w:marBottom w:val="0"/>
                          <w:divBdr>
                            <w:top w:val="none" w:sz="0" w:space="0" w:color="auto"/>
                            <w:left w:val="none" w:sz="0" w:space="0" w:color="auto"/>
                            <w:bottom w:val="none" w:sz="0" w:space="0" w:color="auto"/>
                            <w:right w:val="none" w:sz="0" w:space="0" w:color="auto"/>
                          </w:divBdr>
                        </w:div>
                        <w:div w:id="44488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0413026">
      <w:bodyDiv w:val="1"/>
      <w:marLeft w:val="0"/>
      <w:marRight w:val="0"/>
      <w:marTop w:val="0"/>
      <w:marBottom w:val="0"/>
      <w:divBdr>
        <w:top w:val="none" w:sz="0" w:space="0" w:color="auto"/>
        <w:left w:val="none" w:sz="0" w:space="0" w:color="auto"/>
        <w:bottom w:val="none" w:sz="0" w:space="0" w:color="auto"/>
        <w:right w:val="none" w:sz="0" w:space="0" w:color="auto"/>
      </w:divBdr>
    </w:div>
    <w:div w:id="1207838063">
      <w:bodyDiv w:val="1"/>
      <w:marLeft w:val="0"/>
      <w:marRight w:val="0"/>
      <w:marTop w:val="0"/>
      <w:marBottom w:val="0"/>
      <w:divBdr>
        <w:top w:val="none" w:sz="0" w:space="0" w:color="auto"/>
        <w:left w:val="none" w:sz="0" w:space="0" w:color="auto"/>
        <w:bottom w:val="none" w:sz="0" w:space="0" w:color="auto"/>
        <w:right w:val="none" w:sz="0" w:space="0" w:color="auto"/>
      </w:divBdr>
      <w:divsChild>
        <w:div w:id="827333115">
          <w:marLeft w:val="0"/>
          <w:marRight w:val="0"/>
          <w:marTop w:val="0"/>
          <w:marBottom w:val="0"/>
          <w:divBdr>
            <w:top w:val="none" w:sz="0" w:space="0" w:color="auto"/>
            <w:left w:val="none" w:sz="0" w:space="0" w:color="auto"/>
            <w:bottom w:val="none" w:sz="0" w:space="0" w:color="auto"/>
            <w:right w:val="none" w:sz="0" w:space="0" w:color="auto"/>
          </w:divBdr>
          <w:divsChild>
            <w:div w:id="269628110">
              <w:marLeft w:val="0"/>
              <w:marRight w:val="0"/>
              <w:marTop w:val="0"/>
              <w:marBottom w:val="0"/>
              <w:divBdr>
                <w:top w:val="none" w:sz="0" w:space="0" w:color="auto"/>
                <w:left w:val="none" w:sz="0" w:space="0" w:color="auto"/>
                <w:bottom w:val="none" w:sz="0" w:space="0" w:color="auto"/>
                <w:right w:val="none" w:sz="0" w:space="0" w:color="auto"/>
              </w:divBdr>
              <w:divsChild>
                <w:div w:id="1670523775">
                  <w:marLeft w:val="0"/>
                  <w:marRight w:val="0"/>
                  <w:marTop w:val="0"/>
                  <w:marBottom w:val="0"/>
                  <w:divBdr>
                    <w:top w:val="none" w:sz="0" w:space="0" w:color="auto"/>
                    <w:left w:val="none" w:sz="0" w:space="0" w:color="auto"/>
                    <w:bottom w:val="none" w:sz="0" w:space="0" w:color="auto"/>
                    <w:right w:val="none" w:sz="0" w:space="0" w:color="auto"/>
                  </w:divBdr>
                  <w:divsChild>
                    <w:div w:id="1515145620">
                      <w:marLeft w:val="0"/>
                      <w:marRight w:val="0"/>
                      <w:marTop w:val="0"/>
                      <w:marBottom w:val="0"/>
                      <w:divBdr>
                        <w:top w:val="none" w:sz="0" w:space="0" w:color="auto"/>
                        <w:left w:val="none" w:sz="0" w:space="0" w:color="auto"/>
                        <w:bottom w:val="none" w:sz="0" w:space="0" w:color="auto"/>
                        <w:right w:val="none" w:sz="0" w:space="0" w:color="auto"/>
                      </w:divBdr>
                      <w:divsChild>
                        <w:div w:id="1782407991">
                          <w:marLeft w:val="0"/>
                          <w:marRight w:val="0"/>
                          <w:marTop w:val="0"/>
                          <w:marBottom w:val="0"/>
                          <w:divBdr>
                            <w:top w:val="none" w:sz="0" w:space="0" w:color="auto"/>
                            <w:left w:val="none" w:sz="0" w:space="0" w:color="auto"/>
                            <w:bottom w:val="none" w:sz="0" w:space="0" w:color="auto"/>
                            <w:right w:val="none" w:sz="0" w:space="0" w:color="auto"/>
                          </w:divBdr>
                          <w:divsChild>
                            <w:div w:id="458497726">
                              <w:marLeft w:val="0"/>
                              <w:marRight w:val="0"/>
                              <w:marTop w:val="0"/>
                              <w:marBottom w:val="0"/>
                              <w:divBdr>
                                <w:top w:val="none" w:sz="0" w:space="0" w:color="auto"/>
                                <w:left w:val="none" w:sz="0" w:space="0" w:color="auto"/>
                                <w:bottom w:val="none" w:sz="0" w:space="0" w:color="auto"/>
                                <w:right w:val="none" w:sz="0" w:space="0" w:color="auto"/>
                              </w:divBdr>
                              <w:divsChild>
                                <w:div w:id="424420919">
                                  <w:marLeft w:val="0"/>
                                  <w:marRight w:val="0"/>
                                  <w:marTop w:val="0"/>
                                  <w:marBottom w:val="0"/>
                                  <w:divBdr>
                                    <w:top w:val="none" w:sz="0" w:space="0" w:color="auto"/>
                                    <w:left w:val="none" w:sz="0" w:space="0" w:color="auto"/>
                                    <w:bottom w:val="none" w:sz="0" w:space="0" w:color="auto"/>
                                    <w:right w:val="none" w:sz="0" w:space="0" w:color="auto"/>
                                  </w:divBdr>
                                  <w:divsChild>
                                    <w:div w:id="1104610419">
                                      <w:marLeft w:val="0"/>
                                      <w:marRight w:val="0"/>
                                      <w:marTop w:val="0"/>
                                      <w:marBottom w:val="0"/>
                                      <w:divBdr>
                                        <w:top w:val="none" w:sz="0" w:space="0" w:color="auto"/>
                                        <w:left w:val="none" w:sz="0" w:space="0" w:color="auto"/>
                                        <w:bottom w:val="none" w:sz="0" w:space="0" w:color="auto"/>
                                        <w:right w:val="none" w:sz="0" w:space="0" w:color="auto"/>
                                      </w:divBdr>
                                      <w:divsChild>
                                        <w:div w:id="995689634">
                                          <w:marLeft w:val="0"/>
                                          <w:marRight w:val="0"/>
                                          <w:marTop w:val="0"/>
                                          <w:marBottom w:val="0"/>
                                          <w:divBdr>
                                            <w:top w:val="none" w:sz="0" w:space="0" w:color="auto"/>
                                            <w:left w:val="none" w:sz="0" w:space="0" w:color="auto"/>
                                            <w:bottom w:val="none" w:sz="0" w:space="0" w:color="auto"/>
                                            <w:right w:val="none" w:sz="0" w:space="0" w:color="auto"/>
                                          </w:divBdr>
                                        </w:div>
                                      </w:divsChild>
                                    </w:div>
                                    <w:div w:id="1740982534">
                                      <w:marLeft w:val="0"/>
                                      <w:marRight w:val="0"/>
                                      <w:marTop w:val="0"/>
                                      <w:marBottom w:val="0"/>
                                      <w:divBdr>
                                        <w:top w:val="none" w:sz="0" w:space="0" w:color="auto"/>
                                        <w:left w:val="none" w:sz="0" w:space="0" w:color="auto"/>
                                        <w:bottom w:val="none" w:sz="0" w:space="0" w:color="auto"/>
                                        <w:right w:val="none" w:sz="0" w:space="0" w:color="auto"/>
                                      </w:divBdr>
                                      <w:divsChild>
                                        <w:div w:id="1047142932">
                                          <w:marLeft w:val="0"/>
                                          <w:marRight w:val="0"/>
                                          <w:marTop w:val="0"/>
                                          <w:marBottom w:val="0"/>
                                          <w:divBdr>
                                            <w:top w:val="none" w:sz="0" w:space="0" w:color="auto"/>
                                            <w:left w:val="none" w:sz="0" w:space="0" w:color="auto"/>
                                            <w:bottom w:val="none" w:sz="0" w:space="0" w:color="auto"/>
                                            <w:right w:val="none" w:sz="0" w:space="0" w:color="auto"/>
                                          </w:divBdr>
                                          <w:divsChild>
                                            <w:div w:id="1840537688">
                                              <w:marLeft w:val="0"/>
                                              <w:marRight w:val="0"/>
                                              <w:marTop w:val="0"/>
                                              <w:marBottom w:val="0"/>
                                              <w:divBdr>
                                                <w:top w:val="none" w:sz="0" w:space="0" w:color="auto"/>
                                                <w:left w:val="none" w:sz="0" w:space="0" w:color="auto"/>
                                                <w:bottom w:val="none" w:sz="0" w:space="0" w:color="auto"/>
                                                <w:right w:val="none" w:sz="0" w:space="0" w:color="auto"/>
                                              </w:divBdr>
                                              <w:divsChild>
                                                <w:div w:id="79641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405393">
                  <w:marLeft w:val="0"/>
                  <w:marRight w:val="0"/>
                  <w:marTop w:val="0"/>
                  <w:marBottom w:val="0"/>
                  <w:divBdr>
                    <w:top w:val="none" w:sz="0" w:space="0" w:color="auto"/>
                    <w:left w:val="none" w:sz="0" w:space="0" w:color="auto"/>
                    <w:bottom w:val="none" w:sz="0" w:space="0" w:color="auto"/>
                    <w:right w:val="none" w:sz="0" w:space="0" w:color="auto"/>
                  </w:divBdr>
                  <w:divsChild>
                    <w:div w:id="729309039">
                      <w:marLeft w:val="0"/>
                      <w:marRight w:val="0"/>
                      <w:marTop w:val="0"/>
                      <w:marBottom w:val="0"/>
                      <w:divBdr>
                        <w:top w:val="none" w:sz="0" w:space="0" w:color="auto"/>
                        <w:left w:val="none" w:sz="0" w:space="0" w:color="auto"/>
                        <w:bottom w:val="none" w:sz="0" w:space="0" w:color="auto"/>
                        <w:right w:val="none" w:sz="0" w:space="0" w:color="auto"/>
                      </w:divBdr>
                      <w:divsChild>
                        <w:div w:id="1266615214">
                          <w:marLeft w:val="0"/>
                          <w:marRight w:val="0"/>
                          <w:marTop w:val="0"/>
                          <w:marBottom w:val="0"/>
                          <w:divBdr>
                            <w:top w:val="none" w:sz="0" w:space="0" w:color="auto"/>
                            <w:left w:val="none" w:sz="0" w:space="0" w:color="auto"/>
                            <w:bottom w:val="none" w:sz="0" w:space="0" w:color="auto"/>
                            <w:right w:val="none" w:sz="0" w:space="0" w:color="auto"/>
                          </w:divBdr>
                          <w:divsChild>
                            <w:div w:id="1588733516">
                              <w:marLeft w:val="0"/>
                              <w:marRight w:val="0"/>
                              <w:marTop w:val="0"/>
                              <w:marBottom w:val="0"/>
                              <w:divBdr>
                                <w:top w:val="none" w:sz="0" w:space="0" w:color="auto"/>
                                <w:left w:val="none" w:sz="0" w:space="0" w:color="auto"/>
                                <w:bottom w:val="none" w:sz="0" w:space="0" w:color="auto"/>
                                <w:right w:val="none" w:sz="0" w:space="0" w:color="auto"/>
                              </w:divBdr>
                              <w:divsChild>
                                <w:div w:id="1737704405">
                                  <w:marLeft w:val="0"/>
                                  <w:marRight w:val="0"/>
                                  <w:marTop w:val="0"/>
                                  <w:marBottom w:val="0"/>
                                  <w:divBdr>
                                    <w:top w:val="none" w:sz="0" w:space="0" w:color="auto"/>
                                    <w:left w:val="none" w:sz="0" w:space="0" w:color="auto"/>
                                    <w:bottom w:val="none" w:sz="0" w:space="0" w:color="auto"/>
                                    <w:right w:val="none" w:sz="0" w:space="0" w:color="auto"/>
                                  </w:divBdr>
                                  <w:divsChild>
                                    <w:div w:id="1110123098">
                                      <w:marLeft w:val="0"/>
                                      <w:marRight w:val="0"/>
                                      <w:marTop w:val="0"/>
                                      <w:marBottom w:val="0"/>
                                      <w:divBdr>
                                        <w:top w:val="none" w:sz="0" w:space="0" w:color="auto"/>
                                        <w:left w:val="none" w:sz="0" w:space="0" w:color="auto"/>
                                        <w:bottom w:val="none" w:sz="0" w:space="0" w:color="auto"/>
                                        <w:right w:val="none" w:sz="0" w:space="0" w:color="auto"/>
                                      </w:divBdr>
                                      <w:divsChild>
                                        <w:div w:id="82411237">
                                          <w:marLeft w:val="0"/>
                                          <w:marRight w:val="0"/>
                                          <w:marTop w:val="0"/>
                                          <w:marBottom w:val="0"/>
                                          <w:divBdr>
                                            <w:top w:val="none" w:sz="0" w:space="0" w:color="auto"/>
                                            <w:left w:val="none" w:sz="0" w:space="0" w:color="auto"/>
                                            <w:bottom w:val="none" w:sz="0" w:space="0" w:color="auto"/>
                                            <w:right w:val="none" w:sz="0" w:space="0" w:color="auto"/>
                                          </w:divBdr>
                                          <w:divsChild>
                                            <w:div w:id="664213335">
                                              <w:marLeft w:val="0"/>
                                              <w:marRight w:val="0"/>
                                              <w:marTop w:val="0"/>
                                              <w:marBottom w:val="0"/>
                                              <w:divBdr>
                                                <w:top w:val="none" w:sz="0" w:space="0" w:color="auto"/>
                                                <w:left w:val="none" w:sz="0" w:space="0" w:color="auto"/>
                                                <w:bottom w:val="none" w:sz="0" w:space="0" w:color="auto"/>
                                                <w:right w:val="none" w:sz="0" w:space="0" w:color="auto"/>
                                              </w:divBdr>
                                              <w:divsChild>
                                                <w:div w:id="713962237">
                                                  <w:marLeft w:val="0"/>
                                                  <w:marRight w:val="0"/>
                                                  <w:marTop w:val="0"/>
                                                  <w:marBottom w:val="0"/>
                                                  <w:divBdr>
                                                    <w:top w:val="none" w:sz="0" w:space="0" w:color="auto"/>
                                                    <w:left w:val="none" w:sz="0" w:space="0" w:color="auto"/>
                                                    <w:bottom w:val="none" w:sz="0" w:space="0" w:color="auto"/>
                                                    <w:right w:val="none" w:sz="0" w:space="0" w:color="auto"/>
                                                  </w:divBdr>
                                                  <w:divsChild>
                                                    <w:div w:id="79325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1115637">
      <w:bodyDiv w:val="1"/>
      <w:marLeft w:val="0"/>
      <w:marRight w:val="0"/>
      <w:marTop w:val="0"/>
      <w:marBottom w:val="0"/>
      <w:divBdr>
        <w:top w:val="none" w:sz="0" w:space="0" w:color="auto"/>
        <w:left w:val="none" w:sz="0" w:space="0" w:color="auto"/>
        <w:bottom w:val="none" w:sz="0" w:space="0" w:color="auto"/>
        <w:right w:val="none" w:sz="0" w:space="0" w:color="auto"/>
      </w:divBdr>
    </w:div>
    <w:div w:id="1258442063">
      <w:bodyDiv w:val="1"/>
      <w:marLeft w:val="0"/>
      <w:marRight w:val="0"/>
      <w:marTop w:val="0"/>
      <w:marBottom w:val="0"/>
      <w:divBdr>
        <w:top w:val="none" w:sz="0" w:space="0" w:color="auto"/>
        <w:left w:val="none" w:sz="0" w:space="0" w:color="auto"/>
        <w:bottom w:val="none" w:sz="0" w:space="0" w:color="auto"/>
        <w:right w:val="none" w:sz="0" w:space="0" w:color="auto"/>
      </w:divBdr>
    </w:div>
    <w:div w:id="1307467588">
      <w:bodyDiv w:val="1"/>
      <w:marLeft w:val="0"/>
      <w:marRight w:val="0"/>
      <w:marTop w:val="0"/>
      <w:marBottom w:val="0"/>
      <w:divBdr>
        <w:top w:val="none" w:sz="0" w:space="0" w:color="auto"/>
        <w:left w:val="none" w:sz="0" w:space="0" w:color="auto"/>
        <w:bottom w:val="none" w:sz="0" w:space="0" w:color="auto"/>
        <w:right w:val="none" w:sz="0" w:space="0" w:color="auto"/>
      </w:divBdr>
    </w:div>
    <w:div w:id="1330675304">
      <w:bodyDiv w:val="1"/>
      <w:marLeft w:val="0"/>
      <w:marRight w:val="0"/>
      <w:marTop w:val="0"/>
      <w:marBottom w:val="0"/>
      <w:divBdr>
        <w:top w:val="none" w:sz="0" w:space="0" w:color="auto"/>
        <w:left w:val="none" w:sz="0" w:space="0" w:color="auto"/>
        <w:bottom w:val="none" w:sz="0" w:space="0" w:color="auto"/>
        <w:right w:val="none" w:sz="0" w:space="0" w:color="auto"/>
      </w:divBdr>
    </w:div>
    <w:div w:id="1349991854">
      <w:bodyDiv w:val="1"/>
      <w:marLeft w:val="0"/>
      <w:marRight w:val="0"/>
      <w:marTop w:val="0"/>
      <w:marBottom w:val="0"/>
      <w:divBdr>
        <w:top w:val="none" w:sz="0" w:space="0" w:color="auto"/>
        <w:left w:val="none" w:sz="0" w:space="0" w:color="auto"/>
        <w:bottom w:val="none" w:sz="0" w:space="0" w:color="auto"/>
        <w:right w:val="none" w:sz="0" w:space="0" w:color="auto"/>
      </w:divBdr>
    </w:div>
    <w:div w:id="1367877551">
      <w:bodyDiv w:val="1"/>
      <w:marLeft w:val="0"/>
      <w:marRight w:val="0"/>
      <w:marTop w:val="0"/>
      <w:marBottom w:val="0"/>
      <w:divBdr>
        <w:top w:val="none" w:sz="0" w:space="0" w:color="auto"/>
        <w:left w:val="none" w:sz="0" w:space="0" w:color="auto"/>
        <w:bottom w:val="none" w:sz="0" w:space="0" w:color="auto"/>
        <w:right w:val="none" w:sz="0" w:space="0" w:color="auto"/>
      </w:divBdr>
    </w:div>
    <w:div w:id="1373725705">
      <w:bodyDiv w:val="1"/>
      <w:marLeft w:val="0"/>
      <w:marRight w:val="0"/>
      <w:marTop w:val="0"/>
      <w:marBottom w:val="0"/>
      <w:divBdr>
        <w:top w:val="none" w:sz="0" w:space="0" w:color="auto"/>
        <w:left w:val="none" w:sz="0" w:space="0" w:color="auto"/>
        <w:bottom w:val="none" w:sz="0" w:space="0" w:color="auto"/>
        <w:right w:val="none" w:sz="0" w:space="0" w:color="auto"/>
      </w:divBdr>
    </w:div>
    <w:div w:id="1400127671">
      <w:bodyDiv w:val="1"/>
      <w:marLeft w:val="0"/>
      <w:marRight w:val="0"/>
      <w:marTop w:val="0"/>
      <w:marBottom w:val="0"/>
      <w:divBdr>
        <w:top w:val="none" w:sz="0" w:space="0" w:color="auto"/>
        <w:left w:val="none" w:sz="0" w:space="0" w:color="auto"/>
        <w:bottom w:val="none" w:sz="0" w:space="0" w:color="auto"/>
        <w:right w:val="none" w:sz="0" w:space="0" w:color="auto"/>
      </w:divBdr>
    </w:div>
    <w:div w:id="1454976420">
      <w:bodyDiv w:val="1"/>
      <w:marLeft w:val="0"/>
      <w:marRight w:val="0"/>
      <w:marTop w:val="0"/>
      <w:marBottom w:val="0"/>
      <w:divBdr>
        <w:top w:val="none" w:sz="0" w:space="0" w:color="auto"/>
        <w:left w:val="none" w:sz="0" w:space="0" w:color="auto"/>
        <w:bottom w:val="none" w:sz="0" w:space="0" w:color="auto"/>
        <w:right w:val="none" w:sz="0" w:space="0" w:color="auto"/>
      </w:divBdr>
    </w:div>
    <w:div w:id="1490516545">
      <w:bodyDiv w:val="1"/>
      <w:marLeft w:val="0"/>
      <w:marRight w:val="0"/>
      <w:marTop w:val="0"/>
      <w:marBottom w:val="0"/>
      <w:divBdr>
        <w:top w:val="none" w:sz="0" w:space="0" w:color="auto"/>
        <w:left w:val="none" w:sz="0" w:space="0" w:color="auto"/>
        <w:bottom w:val="none" w:sz="0" w:space="0" w:color="auto"/>
        <w:right w:val="none" w:sz="0" w:space="0" w:color="auto"/>
      </w:divBdr>
    </w:div>
    <w:div w:id="1525440448">
      <w:bodyDiv w:val="1"/>
      <w:marLeft w:val="0"/>
      <w:marRight w:val="0"/>
      <w:marTop w:val="0"/>
      <w:marBottom w:val="0"/>
      <w:divBdr>
        <w:top w:val="none" w:sz="0" w:space="0" w:color="auto"/>
        <w:left w:val="none" w:sz="0" w:space="0" w:color="auto"/>
        <w:bottom w:val="none" w:sz="0" w:space="0" w:color="auto"/>
        <w:right w:val="none" w:sz="0" w:space="0" w:color="auto"/>
      </w:divBdr>
    </w:div>
    <w:div w:id="1543857336">
      <w:bodyDiv w:val="1"/>
      <w:marLeft w:val="0"/>
      <w:marRight w:val="0"/>
      <w:marTop w:val="0"/>
      <w:marBottom w:val="0"/>
      <w:divBdr>
        <w:top w:val="none" w:sz="0" w:space="0" w:color="auto"/>
        <w:left w:val="none" w:sz="0" w:space="0" w:color="auto"/>
        <w:bottom w:val="none" w:sz="0" w:space="0" w:color="auto"/>
        <w:right w:val="none" w:sz="0" w:space="0" w:color="auto"/>
      </w:divBdr>
      <w:divsChild>
        <w:div w:id="750079514">
          <w:marLeft w:val="0"/>
          <w:marRight w:val="0"/>
          <w:marTop w:val="0"/>
          <w:marBottom w:val="0"/>
          <w:divBdr>
            <w:top w:val="none" w:sz="0" w:space="0" w:color="auto"/>
            <w:left w:val="none" w:sz="0" w:space="0" w:color="auto"/>
            <w:bottom w:val="none" w:sz="0" w:space="0" w:color="auto"/>
            <w:right w:val="none" w:sz="0" w:space="0" w:color="auto"/>
          </w:divBdr>
        </w:div>
      </w:divsChild>
    </w:div>
    <w:div w:id="1591503816">
      <w:bodyDiv w:val="1"/>
      <w:marLeft w:val="0"/>
      <w:marRight w:val="0"/>
      <w:marTop w:val="0"/>
      <w:marBottom w:val="0"/>
      <w:divBdr>
        <w:top w:val="none" w:sz="0" w:space="0" w:color="auto"/>
        <w:left w:val="none" w:sz="0" w:space="0" w:color="auto"/>
        <w:bottom w:val="none" w:sz="0" w:space="0" w:color="auto"/>
        <w:right w:val="none" w:sz="0" w:space="0" w:color="auto"/>
      </w:divBdr>
    </w:div>
    <w:div w:id="1598365150">
      <w:bodyDiv w:val="1"/>
      <w:marLeft w:val="0"/>
      <w:marRight w:val="0"/>
      <w:marTop w:val="0"/>
      <w:marBottom w:val="0"/>
      <w:divBdr>
        <w:top w:val="none" w:sz="0" w:space="0" w:color="auto"/>
        <w:left w:val="none" w:sz="0" w:space="0" w:color="auto"/>
        <w:bottom w:val="none" w:sz="0" w:space="0" w:color="auto"/>
        <w:right w:val="none" w:sz="0" w:space="0" w:color="auto"/>
      </w:divBdr>
    </w:div>
    <w:div w:id="1608001129">
      <w:bodyDiv w:val="1"/>
      <w:marLeft w:val="0"/>
      <w:marRight w:val="0"/>
      <w:marTop w:val="0"/>
      <w:marBottom w:val="0"/>
      <w:divBdr>
        <w:top w:val="none" w:sz="0" w:space="0" w:color="auto"/>
        <w:left w:val="none" w:sz="0" w:space="0" w:color="auto"/>
        <w:bottom w:val="none" w:sz="0" w:space="0" w:color="auto"/>
        <w:right w:val="none" w:sz="0" w:space="0" w:color="auto"/>
      </w:divBdr>
    </w:div>
    <w:div w:id="1619339291">
      <w:bodyDiv w:val="1"/>
      <w:marLeft w:val="0"/>
      <w:marRight w:val="0"/>
      <w:marTop w:val="0"/>
      <w:marBottom w:val="0"/>
      <w:divBdr>
        <w:top w:val="none" w:sz="0" w:space="0" w:color="auto"/>
        <w:left w:val="none" w:sz="0" w:space="0" w:color="auto"/>
        <w:bottom w:val="none" w:sz="0" w:space="0" w:color="auto"/>
        <w:right w:val="none" w:sz="0" w:space="0" w:color="auto"/>
      </w:divBdr>
    </w:div>
    <w:div w:id="1632441885">
      <w:bodyDiv w:val="1"/>
      <w:marLeft w:val="0"/>
      <w:marRight w:val="0"/>
      <w:marTop w:val="0"/>
      <w:marBottom w:val="0"/>
      <w:divBdr>
        <w:top w:val="none" w:sz="0" w:space="0" w:color="auto"/>
        <w:left w:val="none" w:sz="0" w:space="0" w:color="auto"/>
        <w:bottom w:val="none" w:sz="0" w:space="0" w:color="auto"/>
        <w:right w:val="none" w:sz="0" w:space="0" w:color="auto"/>
      </w:divBdr>
    </w:div>
    <w:div w:id="1636905682">
      <w:bodyDiv w:val="1"/>
      <w:marLeft w:val="0"/>
      <w:marRight w:val="0"/>
      <w:marTop w:val="0"/>
      <w:marBottom w:val="0"/>
      <w:divBdr>
        <w:top w:val="none" w:sz="0" w:space="0" w:color="auto"/>
        <w:left w:val="none" w:sz="0" w:space="0" w:color="auto"/>
        <w:bottom w:val="none" w:sz="0" w:space="0" w:color="auto"/>
        <w:right w:val="none" w:sz="0" w:space="0" w:color="auto"/>
      </w:divBdr>
    </w:div>
    <w:div w:id="1727989080">
      <w:bodyDiv w:val="1"/>
      <w:marLeft w:val="0"/>
      <w:marRight w:val="0"/>
      <w:marTop w:val="0"/>
      <w:marBottom w:val="0"/>
      <w:divBdr>
        <w:top w:val="none" w:sz="0" w:space="0" w:color="auto"/>
        <w:left w:val="none" w:sz="0" w:space="0" w:color="auto"/>
        <w:bottom w:val="none" w:sz="0" w:space="0" w:color="auto"/>
        <w:right w:val="none" w:sz="0" w:space="0" w:color="auto"/>
      </w:divBdr>
    </w:div>
    <w:div w:id="1755737076">
      <w:bodyDiv w:val="1"/>
      <w:marLeft w:val="0"/>
      <w:marRight w:val="0"/>
      <w:marTop w:val="0"/>
      <w:marBottom w:val="0"/>
      <w:divBdr>
        <w:top w:val="none" w:sz="0" w:space="0" w:color="auto"/>
        <w:left w:val="none" w:sz="0" w:space="0" w:color="auto"/>
        <w:bottom w:val="none" w:sz="0" w:space="0" w:color="auto"/>
        <w:right w:val="none" w:sz="0" w:space="0" w:color="auto"/>
      </w:divBdr>
    </w:div>
    <w:div w:id="1787847330">
      <w:bodyDiv w:val="1"/>
      <w:marLeft w:val="0"/>
      <w:marRight w:val="0"/>
      <w:marTop w:val="0"/>
      <w:marBottom w:val="0"/>
      <w:divBdr>
        <w:top w:val="none" w:sz="0" w:space="0" w:color="auto"/>
        <w:left w:val="none" w:sz="0" w:space="0" w:color="auto"/>
        <w:bottom w:val="none" w:sz="0" w:space="0" w:color="auto"/>
        <w:right w:val="none" w:sz="0" w:space="0" w:color="auto"/>
      </w:divBdr>
    </w:div>
    <w:div w:id="1805274062">
      <w:bodyDiv w:val="1"/>
      <w:marLeft w:val="0"/>
      <w:marRight w:val="0"/>
      <w:marTop w:val="0"/>
      <w:marBottom w:val="0"/>
      <w:divBdr>
        <w:top w:val="none" w:sz="0" w:space="0" w:color="auto"/>
        <w:left w:val="none" w:sz="0" w:space="0" w:color="auto"/>
        <w:bottom w:val="none" w:sz="0" w:space="0" w:color="auto"/>
        <w:right w:val="none" w:sz="0" w:space="0" w:color="auto"/>
      </w:divBdr>
    </w:div>
    <w:div w:id="1830904618">
      <w:bodyDiv w:val="1"/>
      <w:marLeft w:val="0"/>
      <w:marRight w:val="0"/>
      <w:marTop w:val="0"/>
      <w:marBottom w:val="0"/>
      <w:divBdr>
        <w:top w:val="none" w:sz="0" w:space="0" w:color="auto"/>
        <w:left w:val="none" w:sz="0" w:space="0" w:color="auto"/>
        <w:bottom w:val="none" w:sz="0" w:space="0" w:color="auto"/>
        <w:right w:val="none" w:sz="0" w:space="0" w:color="auto"/>
      </w:divBdr>
    </w:div>
    <w:div w:id="1882479408">
      <w:bodyDiv w:val="1"/>
      <w:marLeft w:val="0"/>
      <w:marRight w:val="0"/>
      <w:marTop w:val="0"/>
      <w:marBottom w:val="0"/>
      <w:divBdr>
        <w:top w:val="none" w:sz="0" w:space="0" w:color="auto"/>
        <w:left w:val="none" w:sz="0" w:space="0" w:color="auto"/>
        <w:bottom w:val="none" w:sz="0" w:space="0" w:color="auto"/>
        <w:right w:val="none" w:sz="0" w:space="0" w:color="auto"/>
      </w:divBdr>
    </w:div>
    <w:div w:id="1902253789">
      <w:bodyDiv w:val="1"/>
      <w:marLeft w:val="0"/>
      <w:marRight w:val="0"/>
      <w:marTop w:val="0"/>
      <w:marBottom w:val="0"/>
      <w:divBdr>
        <w:top w:val="none" w:sz="0" w:space="0" w:color="auto"/>
        <w:left w:val="none" w:sz="0" w:space="0" w:color="auto"/>
        <w:bottom w:val="none" w:sz="0" w:space="0" w:color="auto"/>
        <w:right w:val="none" w:sz="0" w:space="0" w:color="auto"/>
      </w:divBdr>
    </w:div>
    <w:div w:id="1937978017">
      <w:bodyDiv w:val="1"/>
      <w:marLeft w:val="0"/>
      <w:marRight w:val="0"/>
      <w:marTop w:val="0"/>
      <w:marBottom w:val="0"/>
      <w:divBdr>
        <w:top w:val="none" w:sz="0" w:space="0" w:color="auto"/>
        <w:left w:val="none" w:sz="0" w:space="0" w:color="auto"/>
        <w:bottom w:val="none" w:sz="0" w:space="0" w:color="auto"/>
        <w:right w:val="none" w:sz="0" w:space="0" w:color="auto"/>
      </w:divBdr>
    </w:div>
    <w:div w:id="1964077397">
      <w:bodyDiv w:val="1"/>
      <w:marLeft w:val="0"/>
      <w:marRight w:val="0"/>
      <w:marTop w:val="0"/>
      <w:marBottom w:val="0"/>
      <w:divBdr>
        <w:top w:val="none" w:sz="0" w:space="0" w:color="auto"/>
        <w:left w:val="none" w:sz="0" w:space="0" w:color="auto"/>
        <w:bottom w:val="none" w:sz="0" w:space="0" w:color="auto"/>
        <w:right w:val="none" w:sz="0" w:space="0" w:color="auto"/>
      </w:divBdr>
    </w:div>
    <w:div w:id="2014213323">
      <w:bodyDiv w:val="1"/>
      <w:marLeft w:val="0"/>
      <w:marRight w:val="0"/>
      <w:marTop w:val="0"/>
      <w:marBottom w:val="0"/>
      <w:divBdr>
        <w:top w:val="none" w:sz="0" w:space="0" w:color="auto"/>
        <w:left w:val="none" w:sz="0" w:space="0" w:color="auto"/>
        <w:bottom w:val="none" w:sz="0" w:space="0" w:color="auto"/>
        <w:right w:val="none" w:sz="0" w:space="0" w:color="auto"/>
      </w:divBdr>
    </w:div>
    <w:div w:id="2046714714">
      <w:bodyDiv w:val="1"/>
      <w:marLeft w:val="0"/>
      <w:marRight w:val="0"/>
      <w:marTop w:val="0"/>
      <w:marBottom w:val="0"/>
      <w:divBdr>
        <w:top w:val="none" w:sz="0" w:space="0" w:color="auto"/>
        <w:left w:val="none" w:sz="0" w:space="0" w:color="auto"/>
        <w:bottom w:val="none" w:sz="0" w:space="0" w:color="auto"/>
        <w:right w:val="none" w:sz="0" w:space="0" w:color="auto"/>
      </w:divBdr>
    </w:div>
    <w:div w:id="2055109802">
      <w:bodyDiv w:val="1"/>
      <w:marLeft w:val="0"/>
      <w:marRight w:val="0"/>
      <w:marTop w:val="0"/>
      <w:marBottom w:val="0"/>
      <w:divBdr>
        <w:top w:val="none" w:sz="0" w:space="0" w:color="auto"/>
        <w:left w:val="none" w:sz="0" w:space="0" w:color="auto"/>
        <w:bottom w:val="none" w:sz="0" w:space="0" w:color="auto"/>
        <w:right w:val="none" w:sz="0" w:space="0" w:color="auto"/>
      </w:divBdr>
    </w:div>
    <w:div w:id="2058702948">
      <w:bodyDiv w:val="1"/>
      <w:marLeft w:val="0"/>
      <w:marRight w:val="0"/>
      <w:marTop w:val="0"/>
      <w:marBottom w:val="0"/>
      <w:divBdr>
        <w:top w:val="none" w:sz="0" w:space="0" w:color="auto"/>
        <w:left w:val="none" w:sz="0" w:space="0" w:color="auto"/>
        <w:bottom w:val="none" w:sz="0" w:space="0" w:color="auto"/>
        <w:right w:val="none" w:sz="0" w:space="0" w:color="auto"/>
      </w:divBdr>
    </w:div>
    <w:div w:id="2076968857">
      <w:bodyDiv w:val="1"/>
      <w:marLeft w:val="0"/>
      <w:marRight w:val="0"/>
      <w:marTop w:val="0"/>
      <w:marBottom w:val="0"/>
      <w:divBdr>
        <w:top w:val="none" w:sz="0" w:space="0" w:color="auto"/>
        <w:left w:val="none" w:sz="0" w:space="0" w:color="auto"/>
        <w:bottom w:val="none" w:sz="0" w:space="0" w:color="auto"/>
        <w:right w:val="none" w:sz="0" w:space="0" w:color="auto"/>
      </w:divBdr>
    </w:div>
    <w:div w:id="2077587857">
      <w:bodyDiv w:val="1"/>
      <w:marLeft w:val="0"/>
      <w:marRight w:val="0"/>
      <w:marTop w:val="0"/>
      <w:marBottom w:val="0"/>
      <w:divBdr>
        <w:top w:val="none" w:sz="0" w:space="0" w:color="auto"/>
        <w:left w:val="none" w:sz="0" w:space="0" w:color="auto"/>
        <w:bottom w:val="none" w:sz="0" w:space="0" w:color="auto"/>
        <w:right w:val="none" w:sz="0" w:space="0" w:color="auto"/>
      </w:divBdr>
    </w:div>
    <w:div w:id="2121144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pinionator.blogs.nytimes.com/2012/11/12/rethinking-the-just-war-part-2/" TargetMode="External"/><Relationship Id="rId13" Type="http://schemas.openxmlformats.org/officeDocument/2006/relationships/hyperlink" Target="http://www.nonviolentpeaceforce.org/images/news/CP_A_Barely_Tapped_Resource.pdf" TargetMode="External"/><Relationship Id="rId18" Type="http://schemas.openxmlformats.org/officeDocument/2006/relationships/hyperlink" Target="http://www.responsibilitytoprotect.org/UNSG%20Report_timely%20and%20decisive%20response.pdf"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plato.stanford.edu/entries/war/" TargetMode="External"/><Relationship Id="rId12" Type="http://schemas.openxmlformats.org/officeDocument/2006/relationships/hyperlink" Target="http://www.aeinstein.org/wp-content/uploads/2013/09/Civilian-Based-Defense-English.pdf" TargetMode="External"/><Relationship Id="rId17" Type="http://schemas.openxmlformats.org/officeDocument/2006/relationships/hyperlink" Target="http://www.un.org/Docs/journal/asp/ws.asp?m=A/63/677" TargetMode="External"/><Relationship Id="rId2" Type="http://schemas.openxmlformats.org/officeDocument/2006/relationships/styles" Target="styles.xml"/><Relationship Id="rId16" Type="http://schemas.openxmlformats.org/officeDocument/2006/relationships/hyperlink" Target="http://www.stanleyfoundation.org/publications/pab/Bellamy3rdPillarPAB116.pdf" TargetMode="External"/><Relationship Id="rId20" Type="http://schemas.openxmlformats.org/officeDocument/2006/relationships/hyperlink" Target="http://plato.stanford.edu/archives/win2014/entries/pacifis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nctionsapp.com/" TargetMode="External"/><Relationship Id="rId5" Type="http://schemas.openxmlformats.org/officeDocument/2006/relationships/footnotes" Target="footnotes.xml"/><Relationship Id="rId15" Type="http://schemas.openxmlformats.org/officeDocument/2006/relationships/hyperlink" Target="http://www.nytimes.com/2015/02/09/opinion/dont-arm-ukraine.html?_r=0" TargetMode="External"/><Relationship Id="rId23" Type="http://schemas.openxmlformats.org/officeDocument/2006/relationships/theme" Target="theme/theme1.xml"/><Relationship Id="rId10" Type="http://schemas.openxmlformats.org/officeDocument/2006/relationships/hyperlink" Target="https://doi-org.manchester.idm.oclc.org/10.1093/isr/viy012" TargetMode="External"/><Relationship Id="rId19" Type="http://schemas.openxmlformats.org/officeDocument/2006/relationships/hyperlink" Target="http://responsibilitytoprotect.org/ICISS%20Report.pdf" TargetMode="External"/><Relationship Id="rId4" Type="http://schemas.openxmlformats.org/officeDocument/2006/relationships/webSettings" Target="webSettings.xml"/><Relationship Id="rId9" Type="http://schemas.openxmlformats.org/officeDocument/2006/relationships/hyperlink" Target="http://oapen.org/download?type=document&amp;docid=469286" TargetMode="External"/><Relationship Id="rId14" Type="http://schemas.openxmlformats.org/officeDocument/2006/relationships/hyperlink" Target="journals.sagepub.com/doi/abs/10.1177/0032321718754516"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757</TotalTime>
  <Pages>10</Pages>
  <Words>3394</Words>
  <Characters>19352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PATTISON</dc:creator>
  <cp:keywords/>
  <dc:description/>
  <cp:lastModifiedBy>JAMES PATTISON</cp:lastModifiedBy>
  <cp:revision>114</cp:revision>
  <cp:lastPrinted>2018-09-19T07:27:00Z</cp:lastPrinted>
  <dcterms:created xsi:type="dcterms:W3CDTF">2018-09-17T10:37:00Z</dcterms:created>
  <dcterms:modified xsi:type="dcterms:W3CDTF">2018-09-19T07:46:00Z</dcterms:modified>
</cp:coreProperties>
</file>